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4CD" w:rsidRPr="00013E6E" w:rsidRDefault="009374CD" w:rsidP="009374CD">
      <w:pPr>
        <w:tabs>
          <w:tab w:val="left" w:pos="5670"/>
          <w:tab w:val="left" w:pos="6663"/>
          <w:tab w:val="left" w:pos="7513"/>
          <w:tab w:val="left" w:pos="7938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80F93" w:rsidRPr="00D80F93" w:rsidRDefault="00D80F93" w:rsidP="00D80F9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F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30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СТАРОЧАМЗИНСКОГО </w:t>
      </w:r>
      <w:r w:rsidRPr="00D80F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ПОСЕЛЕНИЯ</w:t>
      </w:r>
    </w:p>
    <w:p w:rsidR="00D80F93" w:rsidRPr="00D80F93" w:rsidRDefault="00D80F93" w:rsidP="00D80F9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F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БОЛЬШЕИГНАТОВСКОГО МУНИЦИПАЛЬНОГО РАЙОНА</w:t>
      </w:r>
    </w:p>
    <w:p w:rsidR="00D80F93" w:rsidRPr="00D80F93" w:rsidRDefault="00D80F93" w:rsidP="00D80F9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F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МОРДОВИЯ</w:t>
      </w:r>
    </w:p>
    <w:p w:rsidR="00D80F93" w:rsidRPr="00D80F93" w:rsidRDefault="00D80F93" w:rsidP="00D80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0F93" w:rsidRPr="00D80F93" w:rsidRDefault="00D80F93" w:rsidP="00D80F93">
      <w:pPr>
        <w:tabs>
          <w:tab w:val="left" w:pos="5670"/>
          <w:tab w:val="left" w:pos="6663"/>
          <w:tab w:val="left" w:pos="7513"/>
          <w:tab w:val="left" w:pos="7938"/>
        </w:tabs>
        <w:spacing w:after="0" w:line="0" w:lineRule="atLeast"/>
        <w:ind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D80F93" w:rsidRPr="00D80F93" w:rsidRDefault="00D80F93" w:rsidP="00D80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F93" w:rsidRPr="00D80F93" w:rsidRDefault="00D80F93" w:rsidP="00D80F93">
      <w:pPr>
        <w:spacing w:after="0" w:line="240" w:lineRule="auto"/>
        <w:ind w:left="-1134"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0668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30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29.10.</w:t>
      </w:r>
      <w:r w:rsidR="000668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80F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6680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№</w:t>
      </w:r>
      <w:r w:rsidR="003073A0"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0F93" w:rsidRPr="00D80F93" w:rsidRDefault="00D80F93" w:rsidP="00D80F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proofErr w:type="gramStart"/>
      <w:r w:rsidRPr="00D80F9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8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0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Старое </w:t>
      </w:r>
      <w:proofErr w:type="spellStart"/>
      <w:r w:rsidR="003073A0">
        <w:rPr>
          <w:rFonts w:ascii="Times New Roman" w:eastAsia="Times New Roman" w:hAnsi="Times New Roman" w:cs="Times New Roman"/>
          <w:sz w:val="24"/>
          <w:szCs w:val="24"/>
          <w:lang w:eastAsia="ru-RU"/>
        </w:rPr>
        <w:t>Чамзино</w:t>
      </w:r>
      <w:proofErr w:type="spellEnd"/>
    </w:p>
    <w:p w:rsidR="009374CD" w:rsidRDefault="009374CD" w:rsidP="009374CD">
      <w:pPr>
        <w:spacing w:after="0" w:line="0" w:lineRule="atLeas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80F93" w:rsidRPr="00013E6E" w:rsidRDefault="00D80F93" w:rsidP="009374CD">
      <w:pPr>
        <w:spacing w:after="0" w:line="0" w:lineRule="atLeas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678F6" w:rsidRDefault="00E678F6" w:rsidP="00E678F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Об утверждении о</w:t>
      </w:r>
      <w:r w:rsidR="00A96BF9" w:rsidRPr="00E678F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сновны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х</w:t>
      </w:r>
      <w:r w:rsidR="00A96BF9" w:rsidRPr="00E678F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направлени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й</w:t>
      </w:r>
      <w:r w:rsidR="00E8088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gramStart"/>
      <w:r w:rsidR="009374CD" w:rsidRPr="00E678F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бюджетной</w:t>
      </w:r>
      <w:proofErr w:type="gramEnd"/>
    </w:p>
    <w:p w:rsidR="0006680C" w:rsidRDefault="009374CD" w:rsidP="00E678F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E678F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и налоговой политики</w:t>
      </w:r>
      <w:r w:rsidR="00D80F9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spellStart"/>
      <w:r w:rsidR="003073A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Старочамзинского</w:t>
      </w:r>
      <w:proofErr w:type="spellEnd"/>
      <w:r w:rsidR="00D80F9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сельского поселения</w:t>
      </w:r>
      <w:r w:rsidRPr="00E678F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spellStart"/>
      <w:r w:rsidRPr="00E678F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Большеигнатовского</w:t>
      </w:r>
      <w:proofErr w:type="spellEnd"/>
      <w:r w:rsidR="0006680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A96BF9" w:rsidRPr="00E678F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муниципального района </w:t>
      </w:r>
    </w:p>
    <w:p w:rsidR="00E678F6" w:rsidRDefault="0006680C" w:rsidP="00E678F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Республики Мордовия </w:t>
      </w:r>
      <w:r w:rsidR="00A96BF9" w:rsidRPr="00E678F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6</w:t>
      </w:r>
      <w:r w:rsidR="00A96BF9" w:rsidRPr="00E678F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год и </w:t>
      </w:r>
      <w:proofErr w:type="gramStart"/>
      <w:r w:rsidR="00A96BF9" w:rsidRPr="00E678F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на</w:t>
      </w:r>
      <w:proofErr w:type="gramEnd"/>
    </w:p>
    <w:p w:rsidR="00A96BF9" w:rsidRPr="00E678F6" w:rsidRDefault="00A96BF9" w:rsidP="00E678F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E678F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плановый период 202</w:t>
      </w:r>
      <w:r w:rsidR="0006680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7</w:t>
      </w:r>
      <w:r w:rsidRPr="00E678F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и 202</w:t>
      </w:r>
      <w:r w:rsidR="0006680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8</w:t>
      </w:r>
      <w:r w:rsidRPr="00E678F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годов</w:t>
      </w:r>
    </w:p>
    <w:p w:rsidR="003014A8" w:rsidRDefault="00A96BF9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  <w:r w:rsidRPr="00A96BF9">
        <w:rPr>
          <w:color w:val="2D2D2D"/>
          <w:spacing w:val="1"/>
          <w:sz w:val="17"/>
          <w:szCs w:val="17"/>
        </w:rPr>
        <w:br/>
      </w:r>
      <w:r w:rsidR="005F732F" w:rsidRPr="005F732F">
        <w:rPr>
          <w:spacing w:val="1"/>
          <w:sz w:val="28"/>
          <w:szCs w:val="28"/>
        </w:rPr>
        <w:t xml:space="preserve">В </w:t>
      </w:r>
      <w:r w:rsidR="0005062A">
        <w:rPr>
          <w:spacing w:val="1"/>
          <w:sz w:val="28"/>
          <w:szCs w:val="28"/>
        </w:rPr>
        <w:t xml:space="preserve">целях обеспечения бюджетного процесса и в </w:t>
      </w:r>
      <w:r w:rsidR="005F732F" w:rsidRPr="005F732F">
        <w:rPr>
          <w:spacing w:val="1"/>
          <w:sz w:val="28"/>
          <w:szCs w:val="28"/>
        </w:rPr>
        <w:t>соответствии со статьей 172 </w:t>
      </w:r>
      <w:hyperlink r:id="rId9" w:history="1">
        <w:r w:rsidR="005F732F" w:rsidRPr="005F732F">
          <w:rPr>
            <w:rStyle w:val="a3"/>
            <w:color w:val="auto"/>
            <w:spacing w:val="1"/>
            <w:sz w:val="28"/>
            <w:szCs w:val="28"/>
            <w:u w:val="none"/>
          </w:rPr>
          <w:t>Бюджетного кодекса Российской Федерации</w:t>
        </w:r>
      </w:hyperlink>
      <w:r w:rsidR="0006680C">
        <w:rPr>
          <w:rStyle w:val="a3"/>
          <w:color w:val="auto"/>
          <w:spacing w:val="1"/>
          <w:sz w:val="28"/>
          <w:szCs w:val="28"/>
          <w:u w:val="none"/>
        </w:rPr>
        <w:t>,</w:t>
      </w:r>
      <w:r w:rsidR="005F732F" w:rsidRPr="005F732F">
        <w:rPr>
          <w:spacing w:val="1"/>
          <w:sz w:val="28"/>
          <w:szCs w:val="28"/>
        </w:rPr>
        <w:t>  </w:t>
      </w:r>
      <w:r w:rsidR="00130ABF">
        <w:rPr>
          <w:spacing w:val="1"/>
          <w:sz w:val="28"/>
          <w:szCs w:val="28"/>
        </w:rPr>
        <w:t>А</w:t>
      </w:r>
      <w:r w:rsidR="009374CD">
        <w:rPr>
          <w:spacing w:val="1"/>
          <w:sz w:val="28"/>
          <w:szCs w:val="28"/>
        </w:rPr>
        <w:t xml:space="preserve">дминистрация </w:t>
      </w:r>
      <w:proofErr w:type="spellStart"/>
      <w:r w:rsidR="003073A0">
        <w:rPr>
          <w:spacing w:val="1"/>
          <w:sz w:val="28"/>
          <w:szCs w:val="28"/>
        </w:rPr>
        <w:t>Старочамзинского</w:t>
      </w:r>
      <w:proofErr w:type="spellEnd"/>
      <w:r w:rsidR="00D80F93">
        <w:rPr>
          <w:spacing w:val="1"/>
          <w:sz w:val="28"/>
          <w:szCs w:val="28"/>
        </w:rPr>
        <w:t xml:space="preserve"> сельского поселения </w:t>
      </w:r>
      <w:proofErr w:type="spellStart"/>
      <w:r w:rsidR="009374CD">
        <w:rPr>
          <w:spacing w:val="1"/>
          <w:sz w:val="28"/>
          <w:szCs w:val="28"/>
        </w:rPr>
        <w:t>Большеигнатовского</w:t>
      </w:r>
      <w:proofErr w:type="spellEnd"/>
      <w:r w:rsidR="005F732F">
        <w:rPr>
          <w:spacing w:val="1"/>
          <w:sz w:val="28"/>
          <w:szCs w:val="28"/>
        </w:rPr>
        <w:t xml:space="preserve"> муниципального района Республики Мордовия</w:t>
      </w:r>
    </w:p>
    <w:p w:rsidR="005F732F" w:rsidRDefault="005F732F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b/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</w:t>
      </w:r>
      <w:proofErr w:type="gramStart"/>
      <w:r w:rsidRPr="005F732F">
        <w:rPr>
          <w:b/>
          <w:spacing w:val="1"/>
          <w:sz w:val="28"/>
          <w:szCs w:val="28"/>
        </w:rPr>
        <w:t>п</w:t>
      </w:r>
      <w:proofErr w:type="gramEnd"/>
      <w:r w:rsidRPr="005F732F">
        <w:rPr>
          <w:b/>
          <w:spacing w:val="1"/>
          <w:sz w:val="28"/>
          <w:szCs w:val="28"/>
        </w:rPr>
        <w:t xml:space="preserve"> о с т а н о в л я е т:</w:t>
      </w:r>
    </w:p>
    <w:p w:rsidR="0006680C" w:rsidRPr="005F732F" w:rsidRDefault="0006680C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b/>
          <w:spacing w:val="1"/>
          <w:sz w:val="28"/>
          <w:szCs w:val="28"/>
        </w:rPr>
      </w:pPr>
    </w:p>
    <w:p w:rsidR="005F732F" w:rsidRDefault="005F732F" w:rsidP="005F732F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tLeast"/>
        <w:ind w:left="0" w:firstLine="709"/>
        <w:jc w:val="both"/>
        <w:textAlignment w:val="baseline"/>
        <w:rPr>
          <w:spacing w:val="1"/>
          <w:sz w:val="28"/>
          <w:szCs w:val="28"/>
        </w:rPr>
      </w:pPr>
      <w:r w:rsidRPr="005F732F">
        <w:rPr>
          <w:spacing w:val="1"/>
          <w:sz w:val="28"/>
          <w:szCs w:val="28"/>
        </w:rPr>
        <w:t xml:space="preserve">Утвердить прилагаемые </w:t>
      </w:r>
      <w:r w:rsidR="00E678F6">
        <w:rPr>
          <w:spacing w:val="1"/>
          <w:sz w:val="28"/>
          <w:szCs w:val="28"/>
        </w:rPr>
        <w:t>о</w:t>
      </w:r>
      <w:r w:rsidRPr="005F732F">
        <w:rPr>
          <w:spacing w:val="1"/>
          <w:sz w:val="28"/>
          <w:szCs w:val="28"/>
        </w:rPr>
        <w:t xml:space="preserve">сновные направления бюджетной и налоговой политики </w:t>
      </w:r>
      <w:proofErr w:type="spellStart"/>
      <w:r w:rsidR="003073A0">
        <w:rPr>
          <w:spacing w:val="1"/>
          <w:sz w:val="28"/>
          <w:szCs w:val="28"/>
        </w:rPr>
        <w:t>Старочамзинского</w:t>
      </w:r>
      <w:proofErr w:type="spellEnd"/>
      <w:r w:rsidR="003073A0">
        <w:rPr>
          <w:spacing w:val="1"/>
          <w:sz w:val="28"/>
          <w:szCs w:val="28"/>
        </w:rPr>
        <w:t xml:space="preserve"> сельского поселения </w:t>
      </w:r>
      <w:proofErr w:type="spellStart"/>
      <w:r w:rsidR="009374CD">
        <w:rPr>
          <w:spacing w:val="1"/>
          <w:sz w:val="28"/>
          <w:szCs w:val="28"/>
        </w:rPr>
        <w:t>Большеигнатовского</w:t>
      </w:r>
      <w:proofErr w:type="spellEnd"/>
      <w:r w:rsidR="008A3133">
        <w:rPr>
          <w:spacing w:val="1"/>
          <w:sz w:val="28"/>
          <w:szCs w:val="28"/>
        </w:rPr>
        <w:t xml:space="preserve"> муниципального района</w:t>
      </w:r>
      <w:r w:rsidRPr="005F732F">
        <w:rPr>
          <w:spacing w:val="1"/>
          <w:sz w:val="28"/>
          <w:szCs w:val="28"/>
        </w:rPr>
        <w:t xml:space="preserve"> на 202</w:t>
      </w:r>
      <w:r w:rsidR="0006680C">
        <w:rPr>
          <w:spacing w:val="1"/>
          <w:sz w:val="28"/>
          <w:szCs w:val="28"/>
        </w:rPr>
        <w:t>6</w:t>
      </w:r>
      <w:r w:rsidRPr="005F732F">
        <w:rPr>
          <w:spacing w:val="1"/>
          <w:sz w:val="28"/>
          <w:szCs w:val="28"/>
        </w:rPr>
        <w:t xml:space="preserve"> год и на плановый период 202</w:t>
      </w:r>
      <w:r w:rsidR="0006680C">
        <w:rPr>
          <w:spacing w:val="1"/>
          <w:sz w:val="28"/>
          <w:szCs w:val="28"/>
        </w:rPr>
        <w:t>7</w:t>
      </w:r>
      <w:r w:rsidRPr="005F732F">
        <w:rPr>
          <w:spacing w:val="1"/>
          <w:sz w:val="28"/>
          <w:szCs w:val="28"/>
        </w:rPr>
        <w:t xml:space="preserve"> и 202</w:t>
      </w:r>
      <w:r w:rsidR="0006680C">
        <w:rPr>
          <w:spacing w:val="1"/>
          <w:sz w:val="28"/>
          <w:szCs w:val="28"/>
        </w:rPr>
        <w:t>8</w:t>
      </w:r>
      <w:r w:rsidRPr="005F732F">
        <w:rPr>
          <w:spacing w:val="1"/>
          <w:sz w:val="28"/>
          <w:szCs w:val="28"/>
        </w:rPr>
        <w:t xml:space="preserve"> годов.</w:t>
      </w:r>
    </w:p>
    <w:p w:rsidR="005F732F" w:rsidRDefault="00280C2D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2</w:t>
      </w:r>
      <w:r w:rsidR="005F732F">
        <w:rPr>
          <w:spacing w:val="1"/>
          <w:sz w:val="28"/>
          <w:szCs w:val="28"/>
        </w:rPr>
        <w:t>.</w:t>
      </w:r>
      <w:r w:rsidR="005F732F" w:rsidRPr="005F732F">
        <w:rPr>
          <w:spacing w:val="1"/>
          <w:sz w:val="28"/>
          <w:szCs w:val="28"/>
        </w:rPr>
        <w:t>Настоящ</w:t>
      </w:r>
      <w:r w:rsidR="005F732F">
        <w:rPr>
          <w:spacing w:val="1"/>
          <w:sz w:val="28"/>
          <w:szCs w:val="28"/>
        </w:rPr>
        <w:t>ее</w:t>
      </w:r>
      <w:r w:rsidR="00E80889">
        <w:rPr>
          <w:spacing w:val="1"/>
          <w:sz w:val="28"/>
          <w:szCs w:val="28"/>
        </w:rPr>
        <w:t xml:space="preserve"> </w:t>
      </w:r>
      <w:r w:rsidR="005F732F">
        <w:rPr>
          <w:spacing w:val="1"/>
          <w:sz w:val="28"/>
          <w:szCs w:val="28"/>
        </w:rPr>
        <w:t>постановление</w:t>
      </w:r>
      <w:r w:rsidR="005F732F" w:rsidRPr="005F732F">
        <w:rPr>
          <w:spacing w:val="1"/>
          <w:sz w:val="28"/>
          <w:szCs w:val="28"/>
        </w:rPr>
        <w:t xml:space="preserve"> вступает в силу </w:t>
      </w:r>
      <w:r w:rsidR="00E678F6" w:rsidRPr="00934F3A">
        <w:rPr>
          <w:spacing w:val="1"/>
          <w:sz w:val="28"/>
          <w:szCs w:val="28"/>
        </w:rPr>
        <w:t xml:space="preserve">после </w:t>
      </w:r>
      <w:r w:rsidR="00934F3A" w:rsidRPr="00934F3A">
        <w:rPr>
          <w:spacing w:val="1"/>
          <w:sz w:val="28"/>
          <w:szCs w:val="28"/>
        </w:rPr>
        <w:t>дня</w:t>
      </w:r>
      <w:r w:rsidR="005F732F" w:rsidRPr="00934F3A">
        <w:rPr>
          <w:spacing w:val="1"/>
          <w:sz w:val="28"/>
          <w:szCs w:val="28"/>
        </w:rPr>
        <w:t xml:space="preserve"> официального</w:t>
      </w:r>
      <w:r w:rsidR="005F732F" w:rsidRPr="005F732F">
        <w:rPr>
          <w:spacing w:val="1"/>
          <w:sz w:val="28"/>
          <w:szCs w:val="28"/>
        </w:rPr>
        <w:t xml:space="preserve"> опубликования</w:t>
      </w:r>
      <w:r w:rsidR="00934F3A">
        <w:rPr>
          <w:spacing w:val="1"/>
          <w:sz w:val="28"/>
          <w:szCs w:val="28"/>
        </w:rPr>
        <w:t xml:space="preserve"> (обнародования)</w:t>
      </w:r>
      <w:r w:rsidR="005F732F" w:rsidRPr="005F732F">
        <w:rPr>
          <w:spacing w:val="1"/>
          <w:sz w:val="28"/>
          <w:szCs w:val="28"/>
        </w:rPr>
        <w:t>.</w:t>
      </w:r>
    </w:p>
    <w:p w:rsidR="005F732F" w:rsidRDefault="005F732F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</w:p>
    <w:p w:rsidR="005F732F" w:rsidRDefault="005F732F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</w:p>
    <w:p w:rsidR="005F732F" w:rsidRDefault="005F732F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</w:p>
    <w:p w:rsidR="005F732F" w:rsidRDefault="005F732F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</w:p>
    <w:p w:rsidR="0006680C" w:rsidRDefault="0006680C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</w:p>
    <w:p w:rsidR="002C70F2" w:rsidRDefault="002C70F2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</w:p>
    <w:p w:rsidR="005F732F" w:rsidRDefault="005F732F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</w:p>
    <w:p w:rsidR="0006680C" w:rsidRDefault="003073A0" w:rsidP="00D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0F93" w:rsidRPr="00D80F93" w:rsidRDefault="00D80F93" w:rsidP="00D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73A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80F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3073A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073A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Старочамзинского</w:t>
      </w:r>
      <w:proofErr w:type="spellEnd"/>
    </w:p>
    <w:p w:rsidR="00D80F93" w:rsidRPr="00D80F93" w:rsidRDefault="00D80F93" w:rsidP="00D80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80F93" w:rsidRPr="00D80F93" w:rsidSect="00B154D2">
          <w:footerReference w:type="even" r:id="rId10"/>
          <w:footerReference w:type="default" r:id="rId11"/>
          <w:pgSz w:w="11906" w:h="16838" w:code="9"/>
          <w:pgMar w:top="1134" w:right="850" w:bottom="1134" w:left="2127" w:header="720" w:footer="720" w:gutter="0"/>
          <w:pgNumType w:start="1"/>
          <w:cols w:space="720"/>
          <w:titlePg/>
          <w:docGrid w:linePitch="326"/>
        </w:sectPr>
      </w:pPr>
      <w:r w:rsidRPr="00D80F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D80F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Pr="00D80F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Pr="00D80F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0F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proofErr w:type="spellStart"/>
      <w:r w:rsidR="003073A0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Н.В.Зайкина</w:t>
      </w:r>
      <w:proofErr w:type="spellEnd"/>
    </w:p>
    <w:p w:rsidR="00E678F6" w:rsidRDefault="00E678F6" w:rsidP="00D80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78F6" w:rsidRDefault="00E678F6" w:rsidP="003014A8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Утвержденные</w:t>
      </w:r>
    </w:p>
    <w:p w:rsidR="005F732F" w:rsidRPr="00320B8C" w:rsidRDefault="00E07288" w:rsidP="00E678F6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hyperlink r:id="rId12" w:anchor="/document/44917572/entry/0" w:history="1">
        <w:proofErr w:type="gramStart"/>
        <w:r w:rsidR="005F732F" w:rsidRPr="00320B8C">
          <w:rPr>
            <w:rFonts w:ascii="Times New Roman" w:hAnsi="Times New Roman" w:cs="Times New Roman"/>
            <w:sz w:val="24"/>
            <w:szCs w:val="24"/>
          </w:rPr>
          <w:t>постановлени</w:t>
        </w:r>
      </w:hyperlink>
      <w:r w:rsidR="00E678F6">
        <w:t>ем</w:t>
      </w:r>
      <w:proofErr w:type="gramEnd"/>
      <w:r w:rsidR="00E678F6">
        <w:rPr>
          <w:rFonts w:ascii="Times New Roman" w:hAnsi="Times New Roman" w:cs="Times New Roman"/>
          <w:sz w:val="24"/>
          <w:szCs w:val="24"/>
        </w:rPr>
        <w:t xml:space="preserve"> А</w:t>
      </w:r>
      <w:r w:rsidR="005F732F" w:rsidRPr="00320B8C">
        <w:rPr>
          <w:rFonts w:ascii="Times New Roman" w:hAnsi="Times New Roman" w:cs="Times New Roman"/>
          <w:sz w:val="24"/>
          <w:szCs w:val="24"/>
        </w:rPr>
        <w:t>д</w:t>
      </w:r>
      <w:r w:rsidR="00057938">
        <w:rPr>
          <w:rFonts w:ascii="Times New Roman" w:hAnsi="Times New Roman" w:cs="Times New Roman"/>
          <w:sz w:val="24"/>
          <w:szCs w:val="24"/>
        </w:rPr>
        <w:t>м</w:t>
      </w:r>
      <w:r w:rsidR="005F732F" w:rsidRPr="00320B8C">
        <w:rPr>
          <w:rFonts w:ascii="Times New Roman" w:hAnsi="Times New Roman" w:cs="Times New Roman"/>
          <w:sz w:val="24"/>
          <w:szCs w:val="24"/>
        </w:rPr>
        <w:t>инистрации</w:t>
      </w:r>
      <w:r w:rsidR="00D8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3A0">
        <w:rPr>
          <w:rFonts w:ascii="Times New Roman" w:hAnsi="Times New Roman" w:cs="Times New Roman"/>
          <w:sz w:val="24"/>
          <w:szCs w:val="24"/>
        </w:rPr>
        <w:t>Старочамзинского</w:t>
      </w:r>
      <w:proofErr w:type="spellEnd"/>
      <w:r w:rsidR="00D80F93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F732F" w:rsidRPr="00320B8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1364F5">
        <w:rPr>
          <w:rFonts w:ascii="Times New Roman" w:hAnsi="Times New Roman" w:cs="Times New Roman"/>
          <w:sz w:val="24"/>
          <w:szCs w:val="24"/>
        </w:rPr>
        <w:t>Большеигнатовского</w:t>
      </w:r>
      <w:proofErr w:type="spellEnd"/>
      <w:r w:rsidR="005F732F" w:rsidRPr="00320B8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1364F5">
        <w:rPr>
          <w:rFonts w:ascii="Times New Roman" w:hAnsi="Times New Roman" w:cs="Times New Roman"/>
          <w:sz w:val="24"/>
          <w:szCs w:val="24"/>
        </w:rPr>
        <w:t xml:space="preserve"> Республики Мордовия</w:t>
      </w:r>
      <w:r w:rsidR="00E5533C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E80889">
        <w:rPr>
          <w:rFonts w:ascii="Times New Roman" w:hAnsi="Times New Roman" w:cs="Times New Roman"/>
          <w:sz w:val="24"/>
          <w:szCs w:val="24"/>
        </w:rPr>
        <w:t xml:space="preserve">  </w:t>
      </w:r>
      <w:r w:rsidR="007B23AC">
        <w:rPr>
          <w:rFonts w:ascii="Times New Roman" w:hAnsi="Times New Roman" w:cs="Times New Roman"/>
          <w:sz w:val="24"/>
          <w:szCs w:val="24"/>
        </w:rPr>
        <w:t xml:space="preserve">        </w:t>
      </w:r>
      <w:r w:rsidR="003073A0">
        <w:rPr>
          <w:rFonts w:ascii="Times New Roman" w:hAnsi="Times New Roman" w:cs="Times New Roman"/>
          <w:sz w:val="24"/>
          <w:szCs w:val="24"/>
        </w:rPr>
        <w:t>29.10.</w:t>
      </w:r>
      <w:r w:rsidR="007B23AC">
        <w:rPr>
          <w:rFonts w:ascii="Times New Roman" w:hAnsi="Times New Roman" w:cs="Times New Roman"/>
          <w:sz w:val="24"/>
          <w:szCs w:val="24"/>
        </w:rPr>
        <w:t xml:space="preserve"> </w:t>
      </w:r>
      <w:r w:rsidR="005F732F" w:rsidRPr="00320B8C">
        <w:rPr>
          <w:rFonts w:ascii="Times New Roman" w:hAnsi="Times New Roman" w:cs="Times New Roman"/>
          <w:sz w:val="24"/>
          <w:szCs w:val="24"/>
        </w:rPr>
        <w:t>202</w:t>
      </w:r>
      <w:r w:rsidR="007B23AC">
        <w:rPr>
          <w:rFonts w:ascii="Times New Roman" w:hAnsi="Times New Roman" w:cs="Times New Roman"/>
          <w:sz w:val="24"/>
          <w:szCs w:val="24"/>
        </w:rPr>
        <w:t>5</w:t>
      </w:r>
      <w:r w:rsidR="005F732F" w:rsidRPr="00320B8C">
        <w:rPr>
          <w:rFonts w:ascii="Times New Roman" w:hAnsi="Times New Roman" w:cs="Times New Roman"/>
          <w:sz w:val="24"/>
          <w:szCs w:val="24"/>
        </w:rPr>
        <w:t> г.</w:t>
      </w:r>
      <w:r w:rsidR="00320B8C" w:rsidRPr="00320B8C">
        <w:rPr>
          <w:rFonts w:ascii="Times New Roman" w:hAnsi="Times New Roman" w:cs="Times New Roman"/>
          <w:sz w:val="24"/>
          <w:szCs w:val="24"/>
        </w:rPr>
        <w:t>№</w:t>
      </w:r>
      <w:r w:rsidR="00941F88">
        <w:rPr>
          <w:rFonts w:ascii="Times New Roman" w:hAnsi="Times New Roman" w:cs="Times New Roman"/>
          <w:sz w:val="24"/>
          <w:szCs w:val="24"/>
        </w:rPr>
        <w:t xml:space="preserve">  </w:t>
      </w:r>
      <w:r w:rsidR="003073A0">
        <w:rPr>
          <w:rFonts w:ascii="Times New Roman" w:hAnsi="Times New Roman" w:cs="Times New Roman"/>
          <w:sz w:val="24"/>
          <w:szCs w:val="24"/>
        </w:rPr>
        <w:t>96</w:t>
      </w:r>
      <w:r w:rsidR="005F732F" w:rsidRPr="00320B8C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E678F6" w:rsidRPr="00E678F6" w:rsidRDefault="00E678F6" w:rsidP="00E678F6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«</w:t>
      </w:r>
      <w:r w:rsidRPr="00E678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Об утверждении основных направлений </w:t>
      </w:r>
      <w:proofErr w:type="gramStart"/>
      <w:r w:rsidRPr="00E678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бюджетной</w:t>
      </w:r>
      <w:proofErr w:type="gramEnd"/>
    </w:p>
    <w:p w:rsidR="00E678F6" w:rsidRPr="00E678F6" w:rsidRDefault="00E678F6" w:rsidP="00E678F6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E678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 налоговой политики</w:t>
      </w:r>
      <w:r w:rsidR="00D80F9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="003073A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Старочамзинского</w:t>
      </w:r>
      <w:proofErr w:type="spellEnd"/>
      <w:r w:rsidR="003073A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D80F9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сельского поселения</w:t>
      </w:r>
      <w:r w:rsidRPr="00E678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E678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Большеигнатовского</w:t>
      </w:r>
      <w:proofErr w:type="spellEnd"/>
    </w:p>
    <w:p w:rsidR="00E678F6" w:rsidRPr="00E678F6" w:rsidRDefault="00E678F6" w:rsidP="00E678F6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E678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муниципального района</w:t>
      </w:r>
      <w:r w:rsidR="007B23A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Республики Мордовия</w:t>
      </w:r>
      <w:r w:rsidRPr="00E678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на 202</w:t>
      </w:r>
      <w:r w:rsidR="007B23A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E678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год и </w:t>
      </w:r>
      <w:proofErr w:type="gramStart"/>
      <w:r w:rsidRPr="00E678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proofErr w:type="gramEnd"/>
    </w:p>
    <w:p w:rsidR="00E678F6" w:rsidRPr="00E678F6" w:rsidRDefault="00E678F6" w:rsidP="00E678F6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E678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плановый период 202</w:t>
      </w:r>
      <w:r w:rsidR="007B23A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7</w:t>
      </w:r>
      <w:r w:rsidRPr="00E678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 202</w:t>
      </w:r>
      <w:r w:rsidR="007B23A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E678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годов»</w:t>
      </w:r>
    </w:p>
    <w:p w:rsidR="005F732F" w:rsidRPr="00320B8C" w:rsidRDefault="005F732F" w:rsidP="00E678F6">
      <w:pPr>
        <w:pStyle w:val="formattext"/>
        <w:shd w:val="clear" w:color="auto" w:fill="FFFFFF"/>
        <w:spacing w:before="0" w:beforeAutospacing="0" w:after="0" w:afterAutospacing="0" w:line="252" w:lineRule="atLeast"/>
        <w:ind w:left="4253"/>
        <w:jc w:val="right"/>
        <w:textAlignment w:val="baseline"/>
        <w:rPr>
          <w:spacing w:val="1"/>
        </w:rPr>
      </w:pPr>
    </w:p>
    <w:p w:rsidR="00F90D45" w:rsidRDefault="00A96BF9" w:rsidP="00F90D45">
      <w:pPr>
        <w:jc w:val="center"/>
        <w:outlineLvl w:val="0"/>
        <w:rPr>
          <w:sz w:val="28"/>
          <w:szCs w:val="28"/>
        </w:rPr>
      </w:pPr>
      <w:r w:rsidRPr="00A96BF9">
        <w:rPr>
          <w:rFonts w:ascii="Times New Roman" w:eastAsia="Times New Roman" w:hAnsi="Times New Roman" w:cs="Times New Roman"/>
          <w:color w:val="2D2D2D"/>
          <w:spacing w:val="1"/>
          <w:sz w:val="17"/>
          <w:szCs w:val="17"/>
          <w:lang w:eastAsia="ru-RU"/>
        </w:rPr>
        <w:br/>
      </w:r>
    </w:p>
    <w:p w:rsidR="005646F1" w:rsidRPr="005646F1" w:rsidRDefault="005646F1" w:rsidP="005646F1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</w:rPr>
      </w:pPr>
      <w:proofErr w:type="gramStart"/>
      <w:r w:rsidRPr="005646F1">
        <w:rPr>
          <w:rFonts w:ascii="Times New Roman" w:hAnsi="Times New Roman" w:cs="Times New Roman"/>
          <w:b w:val="0"/>
          <w:color w:val="000000" w:themeColor="text1"/>
        </w:rPr>
        <w:t>Основные направления</w:t>
      </w:r>
      <w:r w:rsidRPr="005646F1">
        <w:rPr>
          <w:rFonts w:ascii="Times New Roman" w:hAnsi="Times New Roman" w:cs="Times New Roman"/>
          <w:b w:val="0"/>
          <w:color w:val="000000" w:themeColor="text1"/>
        </w:rPr>
        <w:br/>
        <w:t xml:space="preserve">бюджетной и налоговой политики </w:t>
      </w:r>
      <w:r w:rsidR="00D80F93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proofErr w:type="spellStart"/>
      <w:r w:rsidR="003073A0">
        <w:rPr>
          <w:rFonts w:ascii="Times New Roman" w:hAnsi="Times New Roman" w:cs="Times New Roman"/>
          <w:b w:val="0"/>
          <w:color w:val="000000" w:themeColor="text1"/>
        </w:rPr>
        <w:t>Старочамзинского</w:t>
      </w:r>
      <w:proofErr w:type="spellEnd"/>
      <w:r w:rsidR="00D80F93">
        <w:rPr>
          <w:rFonts w:ascii="Times New Roman" w:hAnsi="Times New Roman" w:cs="Times New Roman"/>
          <w:b w:val="0"/>
          <w:color w:val="000000" w:themeColor="text1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 w:val="0"/>
          <w:color w:val="000000" w:themeColor="text1"/>
        </w:rPr>
        <w:t>Большеигнатовского</w:t>
      </w:r>
      <w:proofErr w:type="spellEnd"/>
      <w:r w:rsidRPr="005646F1">
        <w:rPr>
          <w:rFonts w:ascii="Times New Roman" w:hAnsi="Times New Roman" w:cs="Times New Roman"/>
          <w:b w:val="0"/>
          <w:color w:val="000000" w:themeColor="text1"/>
        </w:rPr>
        <w:t xml:space="preserve"> муниципального района Республики Мордовия на 202</w:t>
      </w:r>
      <w:r w:rsidR="007B23AC">
        <w:rPr>
          <w:rFonts w:ascii="Times New Roman" w:hAnsi="Times New Roman" w:cs="Times New Roman"/>
          <w:b w:val="0"/>
          <w:color w:val="000000" w:themeColor="text1"/>
        </w:rPr>
        <w:t>6</w:t>
      </w:r>
      <w:r w:rsidR="003014A8">
        <w:rPr>
          <w:rFonts w:ascii="Times New Roman" w:hAnsi="Times New Roman" w:cs="Times New Roman"/>
          <w:b w:val="0"/>
          <w:color w:val="000000" w:themeColor="text1"/>
        </w:rPr>
        <w:t> год и на плановый период 202</w:t>
      </w:r>
      <w:r w:rsidR="007B23AC">
        <w:rPr>
          <w:rFonts w:ascii="Times New Roman" w:hAnsi="Times New Roman" w:cs="Times New Roman"/>
          <w:b w:val="0"/>
          <w:color w:val="000000" w:themeColor="text1"/>
        </w:rPr>
        <w:t>7</w:t>
      </w:r>
      <w:r w:rsidRPr="005646F1">
        <w:rPr>
          <w:rFonts w:ascii="Times New Roman" w:hAnsi="Times New Roman" w:cs="Times New Roman"/>
          <w:b w:val="0"/>
          <w:color w:val="000000" w:themeColor="text1"/>
        </w:rPr>
        <w:t xml:space="preserve"> и 202</w:t>
      </w:r>
      <w:r w:rsidR="007B23AC">
        <w:rPr>
          <w:rFonts w:ascii="Times New Roman" w:hAnsi="Times New Roman" w:cs="Times New Roman"/>
          <w:b w:val="0"/>
          <w:color w:val="000000" w:themeColor="text1"/>
        </w:rPr>
        <w:t>8</w:t>
      </w:r>
      <w:r w:rsidRPr="005646F1">
        <w:rPr>
          <w:rFonts w:ascii="Times New Roman" w:hAnsi="Times New Roman" w:cs="Times New Roman"/>
          <w:b w:val="0"/>
          <w:color w:val="000000" w:themeColor="text1"/>
        </w:rPr>
        <w:t> годов разработаны в соответствии со статьей 172 Бюджетного кодекса Российской Федерации с учетом итогов реализации бюджетной и налоговой политики</w:t>
      </w:r>
      <w:r w:rsidR="00D80F93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proofErr w:type="spellStart"/>
      <w:r w:rsidR="003073A0">
        <w:rPr>
          <w:rFonts w:ascii="Times New Roman" w:hAnsi="Times New Roman" w:cs="Times New Roman"/>
          <w:b w:val="0"/>
          <w:color w:val="000000" w:themeColor="text1"/>
        </w:rPr>
        <w:t>Старочамзинского</w:t>
      </w:r>
      <w:proofErr w:type="spellEnd"/>
      <w:r w:rsidR="00D80F93">
        <w:rPr>
          <w:rFonts w:ascii="Times New Roman" w:hAnsi="Times New Roman" w:cs="Times New Roman"/>
          <w:b w:val="0"/>
          <w:color w:val="000000" w:themeColor="text1"/>
        </w:rPr>
        <w:t xml:space="preserve"> сельского поселения</w:t>
      </w:r>
      <w:r w:rsidRPr="005646F1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 w:themeColor="text1"/>
        </w:rPr>
        <w:t>Большеигнатовского</w:t>
      </w:r>
      <w:proofErr w:type="spellEnd"/>
      <w:r w:rsidRPr="005646F1">
        <w:rPr>
          <w:rFonts w:ascii="Times New Roman" w:hAnsi="Times New Roman" w:cs="Times New Roman"/>
          <w:b w:val="0"/>
          <w:color w:val="000000" w:themeColor="text1"/>
        </w:rPr>
        <w:t xml:space="preserve"> муниципального района Республики Мордовия в предшествующий период</w:t>
      </w:r>
      <w:proofErr w:type="gramEnd"/>
    </w:p>
    <w:p w:rsidR="005646F1" w:rsidRPr="005646F1" w:rsidRDefault="005646F1" w:rsidP="005646F1">
      <w:pPr>
        <w:rPr>
          <w:rFonts w:ascii="Times New Roman" w:hAnsi="Times New Roman" w:cs="Times New Roman"/>
          <w:sz w:val="28"/>
          <w:szCs w:val="28"/>
        </w:rPr>
      </w:pPr>
    </w:p>
    <w:p w:rsidR="00914262" w:rsidRPr="00840A35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proofErr w:type="gramStart"/>
      <w:r w:rsidRPr="00840A35">
        <w:rPr>
          <w:rFonts w:ascii="Times New Roman" w:eastAsia="Microsoft Sans Serif" w:hAnsi="Times New Roman" w:cs="Times New Roman"/>
          <w:sz w:val="28"/>
          <w:szCs w:val="28"/>
        </w:rPr>
        <w:t>Целью Основных направлений бюджетной и налоговой политики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 w:rsidRPr="00840A35"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 на 2026 год и на плановый период 2027 и 2028 годов является определение условий, используемых при составлении проекта бюджета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 w:rsidRPr="00840A35"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 на 2026 год и на плановый период 2027 и 2028 годов, подходов к его формированию, основных </w:t>
      </w:r>
      <w:r w:rsidRPr="003073A0">
        <w:rPr>
          <w:rFonts w:ascii="Times New Roman" w:eastAsia="Microsoft Sans Serif" w:hAnsi="Times New Roman" w:cs="Times New Roman"/>
          <w:sz w:val="28"/>
          <w:szCs w:val="28"/>
        </w:rPr>
        <w:t>характеристик и</w:t>
      </w:r>
      <w:proofErr w:type="gramEnd"/>
      <w:r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прогнозируемых параметров бюджета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3073A0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3073A0">
        <w:rPr>
          <w:rFonts w:ascii="Times New Roman" w:eastAsia="Microsoft Sans Serif" w:hAnsi="Times New Roman" w:cs="Times New Roman"/>
          <w:sz w:val="28"/>
          <w:szCs w:val="28"/>
        </w:rPr>
        <w:t>сельского поселения</w:t>
      </w:r>
      <w:r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 w:rsidRPr="00840A35"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 на 2026 - 2028 годов.</w:t>
      </w:r>
    </w:p>
    <w:p w:rsidR="00914262" w:rsidRPr="000630CA" w:rsidRDefault="00914262" w:rsidP="00914262">
      <w:pPr>
        <w:shd w:val="clear" w:color="auto" w:fill="FFFFFF"/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</w:pPr>
    </w:p>
    <w:p w:rsidR="00914262" w:rsidRPr="003014A8" w:rsidRDefault="00914262" w:rsidP="00914262">
      <w:pPr>
        <w:widowControl w:val="0"/>
        <w:autoSpaceDE w:val="0"/>
        <w:autoSpaceDN w:val="0"/>
        <w:spacing w:before="1" w:after="0" w:line="251" w:lineRule="exact"/>
        <w:ind w:right="627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Основные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5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направления</w:t>
      </w:r>
    </w:p>
    <w:p w:rsidR="00914262" w:rsidRPr="003014A8" w:rsidRDefault="00914262" w:rsidP="00914262">
      <w:pPr>
        <w:widowControl w:val="0"/>
        <w:autoSpaceDE w:val="0"/>
        <w:autoSpaceDN w:val="0"/>
        <w:spacing w:after="0" w:line="250" w:lineRule="exact"/>
        <w:ind w:right="628"/>
        <w:jc w:val="center"/>
        <w:rPr>
          <w:rFonts w:ascii="Times New Roman" w:eastAsia="Microsoft Sans Serif" w:hAnsi="Times New Roman" w:cs="Times New Roman"/>
          <w:b/>
          <w:sz w:val="28"/>
          <w:szCs w:val="28"/>
        </w:rPr>
      </w:pPr>
      <w:r w:rsidRPr="003014A8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>бюджетной</w:t>
      </w:r>
      <w:r w:rsidRPr="003014A8">
        <w:rPr>
          <w:rFonts w:ascii="Times New Roman" w:eastAsia="Microsoft Sans Serif" w:hAnsi="Times New Roman" w:cs="Times New Roman"/>
          <w:b/>
          <w:color w:val="26282D"/>
          <w:spacing w:val="-7"/>
          <w:sz w:val="28"/>
          <w:szCs w:val="28"/>
        </w:rPr>
        <w:t xml:space="preserve"> </w:t>
      </w:r>
      <w:r w:rsidRPr="003014A8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>политики</w:t>
      </w:r>
      <w:r w:rsidRPr="003014A8">
        <w:rPr>
          <w:rFonts w:ascii="Times New Roman" w:eastAsia="Microsoft Sans Serif" w:hAnsi="Times New Roman" w:cs="Times New Roman"/>
          <w:b/>
          <w:color w:val="26282D"/>
          <w:spacing w:val="-5"/>
          <w:sz w:val="28"/>
          <w:szCs w:val="28"/>
        </w:rPr>
        <w:t xml:space="preserve"> </w:t>
      </w:r>
      <w:proofErr w:type="spellStart"/>
      <w:r w:rsidR="0000376B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>Старочамзинского</w:t>
      </w:r>
      <w:bookmarkStart w:id="0" w:name="_GoBack"/>
      <w:bookmarkEnd w:id="0"/>
      <w:proofErr w:type="spellEnd"/>
      <w:r w:rsidRPr="00914262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 xml:space="preserve"> сельского поселения</w:t>
      </w:r>
      <w:r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b/>
          <w:color w:val="26282D"/>
          <w:spacing w:val="-5"/>
          <w:sz w:val="28"/>
          <w:szCs w:val="28"/>
        </w:rPr>
        <w:t>Большеигнатовского</w:t>
      </w:r>
      <w:proofErr w:type="spellEnd"/>
      <w:r w:rsidRPr="003014A8">
        <w:rPr>
          <w:rFonts w:ascii="Times New Roman" w:eastAsia="Microsoft Sans Serif" w:hAnsi="Times New Roman" w:cs="Times New Roman"/>
          <w:b/>
          <w:color w:val="26282D"/>
          <w:spacing w:val="-7"/>
          <w:sz w:val="28"/>
          <w:szCs w:val="28"/>
        </w:rPr>
        <w:t xml:space="preserve"> </w:t>
      </w:r>
      <w:r w:rsidRPr="003014A8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>муниципального</w:t>
      </w:r>
      <w:r w:rsidRPr="003014A8">
        <w:rPr>
          <w:rFonts w:ascii="Times New Roman" w:eastAsia="Microsoft Sans Serif" w:hAnsi="Times New Roman" w:cs="Times New Roman"/>
          <w:b/>
          <w:color w:val="26282D"/>
          <w:spacing w:val="-6"/>
          <w:sz w:val="28"/>
          <w:szCs w:val="28"/>
        </w:rPr>
        <w:t xml:space="preserve"> </w:t>
      </w:r>
      <w:r w:rsidRPr="003014A8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>района</w:t>
      </w:r>
      <w:r w:rsidRPr="003014A8">
        <w:rPr>
          <w:rFonts w:ascii="Times New Roman" w:eastAsia="Microsoft Sans Serif" w:hAnsi="Times New Roman" w:cs="Times New Roman"/>
          <w:b/>
          <w:color w:val="26282D"/>
          <w:spacing w:val="-6"/>
          <w:sz w:val="28"/>
          <w:szCs w:val="28"/>
        </w:rPr>
        <w:t xml:space="preserve"> </w:t>
      </w:r>
      <w:r w:rsidRPr="003014A8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>Республики</w:t>
      </w:r>
      <w:r w:rsidRPr="003014A8">
        <w:rPr>
          <w:rFonts w:ascii="Times New Roman" w:eastAsia="Microsoft Sans Serif" w:hAnsi="Times New Roman" w:cs="Times New Roman"/>
          <w:b/>
          <w:color w:val="26282D"/>
          <w:spacing w:val="-7"/>
          <w:sz w:val="28"/>
          <w:szCs w:val="28"/>
        </w:rPr>
        <w:t xml:space="preserve"> </w:t>
      </w:r>
      <w:r w:rsidRPr="003014A8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>Мордовия</w:t>
      </w:r>
      <w:r w:rsidRPr="003014A8">
        <w:rPr>
          <w:rFonts w:ascii="Times New Roman" w:eastAsia="Microsoft Sans Serif" w:hAnsi="Times New Roman" w:cs="Times New Roman"/>
          <w:b/>
          <w:color w:val="26282D"/>
          <w:spacing w:val="-5"/>
          <w:sz w:val="28"/>
          <w:szCs w:val="28"/>
        </w:rPr>
        <w:t xml:space="preserve"> </w:t>
      </w:r>
      <w:proofErr w:type="gramStart"/>
      <w:r w:rsidRPr="003014A8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>на</w:t>
      </w:r>
      <w:proofErr w:type="gramEnd"/>
    </w:p>
    <w:p w:rsidR="00914262" w:rsidRPr="003014A8" w:rsidRDefault="00914262" w:rsidP="00914262">
      <w:pPr>
        <w:widowControl w:val="0"/>
        <w:autoSpaceDE w:val="0"/>
        <w:autoSpaceDN w:val="0"/>
        <w:spacing w:after="0" w:line="251" w:lineRule="exact"/>
        <w:ind w:right="625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202</w:t>
      </w:r>
      <w:r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6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3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год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3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и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2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на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2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плановый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1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период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2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202</w:t>
      </w:r>
      <w:r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7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2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и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3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202</w:t>
      </w:r>
      <w:r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8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3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годов</w:t>
      </w:r>
    </w:p>
    <w:p w:rsidR="00914262" w:rsidRPr="003014A8" w:rsidRDefault="00914262" w:rsidP="00914262">
      <w:pPr>
        <w:widowControl w:val="0"/>
        <w:autoSpaceDE w:val="0"/>
        <w:autoSpaceDN w:val="0"/>
        <w:spacing w:before="2" w:after="0" w:line="240" w:lineRule="auto"/>
        <w:rPr>
          <w:rFonts w:ascii="Times New Roman" w:eastAsia="Microsoft Sans Serif" w:hAnsi="Times New Roman" w:cs="Times New Roman"/>
          <w:b/>
          <w:sz w:val="28"/>
          <w:szCs w:val="28"/>
        </w:rPr>
      </w:pP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Основные направления бюджетной политики </w:t>
      </w:r>
      <w:proofErr w:type="spellStart"/>
      <w:r w:rsid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Pr="00914262">
        <w:rPr>
          <w:rFonts w:ascii="Times New Roman" w:eastAsia="Microsoft Sans Serif" w:hAnsi="Times New Roman" w:cs="Times New Roman"/>
          <w:sz w:val="28"/>
          <w:szCs w:val="28"/>
          <w:highlight w:val="yellow"/>
        </w:rPr>
        <w:t xml:space="preserve"> </w:t>
      </w:r>
      <w:r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3073A0"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Мордовия на 2026 год и на плановый период 2027 и 2028 годов сохранят преемственность целей и задач, определенных в предшествующем периоде.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lastRenderedPageBreak/>
        <w:t xml:space="preserve">    </w:t>
      </w:r>
      <w:proofErr w:type="gramStart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При выработке бюджетной политики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 на очередной бюджетный цикл учтены особенности </w:t>
      </w:r>
      <w:proofErr w:type="spellStart"/>
      <w:r w:rsid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Pr="00914262">
        <w:rPr>
          <w:rFonts w:ascii="Times New Roman" w:eastAsia="Microsoft Sans Serif" w:hAnsi="Times New Roman" w:cs="Times New Roman"/>
          <w:sz w:val="28"/>
          <w:szCs w:val="28"/>
          <w:highlight w:val="yellow"/>
        </w:rPr>
        <w:t xml:space="preserve"> </w:t>
      </w:r>
      <w:r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3073A0"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Мордовия, связанные с определением в этот период потенциально возможного объема имеющихся финансовых </w:t>
      </w:r>
      <w:r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источников для обеспечения расходных обязательств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 и выполнения долговых обязательств.</w:t>
      </w:r>
      <w:proofErr w:type="gramEnd"/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</w:t>
      </w:r>
      <w:proofErr w:type="gramStart"/>
      <w:r w:rsidRPr="00D06AC0">
        <w:rPr>
          <w:rFonts w:ascii="Times New Roman" w:eastAsia="Microsoft Sans Serif" w:hAnsi="Times New Roman" w:cs="Times New Roman"/>
          <w:sz w:val="28"/>
          <w:szCs w:val="28"/>
        </w:rPr>
        <w:t>Поэтому обеспечение устойчивости и сбалансированности бюджета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поселения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остается приоритетной задачей бюджетной политики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 и для ее обеспечения в среднесрочной перспективе необходимо обеспечить проведение эффективного управления муниципальными финансами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="007C7D94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 с ориентацией на достижение национальных целей развития Российской Федерации, определенных Президентом Российской Федерации (далее - национальные цели), и приоритетов</w:t>
      </w:r>
      <w:proofErr w:type="gram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социально-экономического развития Республики Мордовия.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Эффективность управления муниципальными финансами следует обеспечить по следующим основным направлениям бюджетной политики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="007C7D94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Мордовия: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1) обеспечение полного и стабильного поступления доходов в бюджет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="007C7D94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Мордовия, повышение качества администрирования доходов бюджета </w:t>
      </w:r>
      <w:proofErr w:type="spellStart"/>
      <w:r w:rsidR="00E56CF0">
        <w:rPr>
          <w:rFonts w:ascii="Times New Roman" w:eastAsia="Microsoft Sans Serif" w:hAnsi="Times New Roman" w:cs="Times New Roman"/>
          <w:sz w:val="28"/>
          <w:szCs w:val="28"/>
        </w:rPr>
        <w:t>Старочамзинского</w:t>
      </w:r>
      <w:proofErr w:type="spellEnd"/>
      <w:r w:rsidR="00E56CF0">
        <w:rPr>
          <w:rFonts w:ascii="Times New Roman" w:eastAsia="Microsoft Sans Serif" w:hAnsi="Times New Roman" w:cs="Times New Roman"/>
          <w:sz w:val="28"/>
          <w:szCs w:val="28"/>
        </w:rPr>
        <w:t xml:space="preserve"> с</w:t>
      </w:r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>ельского поселения</w:t>
      </w:r>
      <w:r w:rsidR="007C7D94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Мордовия;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</w:t>
      </w:r>
      <w:r w:rsidRPr="00E56CF0">
        <w:rPr>
          <w:rFonts w:ascii="Times New Roman" w:eastAsia="Microsoft Sans Serif" w:hAnsi="Times New Roman" w:cs="Times New Roman"/>
          <w:sz w:val="28"/>
          <w:szCs w:val="28"/>
        </w:rPr>
        <w:t xml:space="preserve">2) проведение взвешенной и ответственной долговой политики </w:t>
      </w:r>
      <w:proofErr w:type="spellStart"/>
      <w:r w:rsidR="003073A0" w:rsidRPr="00E56CF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7C7D94" w:rsidRPr="00E56CF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56CF0"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E56CF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Мордовия;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>3) повышение эффективности и результативности планирования и расходования бюджетных средств за счет: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proofErr w:type="gramStart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сохранения умеренного, консервативного подхода к планированию бюджета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="007C7D94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Мордовия, формирования бюджетных параметров исходя из необходимости безусловного исполнения действующих расходных обязательств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="007C7D94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 и осуществления взвешенного подхода к принятию новых расходных обязательств </w:t>
      </w:r>
      <w:r w:rsidR="003073A0" w:rsidRPr="003073A0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3073A0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="007C7D94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 муниципального района Республики Мордовия;</w:t>
      </w:r>
      <w:proofErr w:type="gramEnd"/>
    </w:p>
    <w:p w:rsidR="00914262" w:rsidRPr="003073A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расстановки приоритетов в расходовании бюджетных средств,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lastRenderedPageBreak/>
        <w:t xml:space="preserve">оптимизации и повышении эффективности бюджетных расходов, концентрации финансовых ресурсов на достижении национальных целей приоритетов социально-экономического развития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073A0"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Мордовия;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    реализации мероприятий, направленных на обеспечение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соблюдения условий и целей предоставления межбюджетных трансфертов из республиканского бюджета, своевременности и полноты их освоения;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поддержания оптимальных объемов и структуры расходов на реализацию функций и полномочий органов местного самоуправления </w:t>
      </w:r>
      <w:proofErr w:type="spellStart"/>
      <w:r w:rsid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3073A0" w:rsidRPr="00914262">
        <w:rPr>
          <w:rFonts w:ascii="Times New Roman" w:eastAsia="Microsoft Sans Serif" w:hAnsi="Times New Roman" w:cs="Times New Roman"/>
          <w:sz w:val="28"/>
          <w:szCs w:val="28"/>
          <w:highlight w:val="yellow"/>
        </w:rPr>
        <w:t xml:space="preserve"> </w:t>
      </w:r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>сельского поселения</w:t>
      </w:r>
      <w:r w:rsidR="007C7D94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Мордовия, стимулирования их к поиску внутренних резервов и оптимизации бюджетных расходов, исключения дублирования функций и полномочий;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обеспечения соблюдения норматива формирования расходов на содержание органов местного самоуправления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073A0"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Мордовия, установленного Правительством Российской Федерации;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>приоритетного финансирования социальной сферы и мероприятий семейно-демографической политики в целях сохранения населения, укрепления здоровья и повышения благополучия людей, поддержки семьи;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>обеспечения гибкости бюджетных процедур в случае изменения экономических условий или приоритетов за счет повышения оперативности принятия решений в бюджетной сфере;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>повышения операционной эффективности использования бюджетных средств;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снижения рисков роста дебиторской и кредиторской задолженности, а также возникновения просроченной кредиторской задолженности бюджета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="007C7D94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Мордовия;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дальнейшего развития контрактной системы в сфере закупок товаров, работ, услуг для обеспечения муниципальных нужд </w:t>
      </w:r>
      <w:proofErr w:type="spellStart"/>
      <w:r w:rsid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7C7D94" w:rsidRPr="00914262">
        <w:rPr>
          <w:rFonts w:ascii="Times New Roman" w:eastAsia="Microsoft Sans Serif" w:hAnsi="Times New Roman" w:cs="Times New Roman"/>
          <w:sz w:val="28"/>
          <w:szCs w:val="28"/>
          <w:highlight w:val="yellow"/>
        </w:rPr>
        <w:t xml:space="preserve"> </w:t>
      </w:r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>сельского поселения</w:t>
      </w:r>
      <w:r w:rsidR="007C7D94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Мордовия;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</w:t>
      </w:r>
      <w:proofErr w:type="gramStart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повышения качества планирования муниципальных программ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="007C7D94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Мордовия, повышения финансовой гибкости при их реализации и контроля за законностью, своевременностью, достижением целей, показателей и результатов реализации мероприятий муниципальных программ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="007C7D94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Мордовия, региональных проектов, в том числе направленных на достижение национальных целей;</w:t>
      </w:r>
      <w:proofErr w:type="gramEnd"/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повышения качества и эффективности финансового менеджмента, значимости предпринимаемых органами местного самоуправления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lastRenderedPageBreak/>
        <w:t>Старочамзинского</w:t>
      </w:r>
      <w:proofErr w:type="spellEnd"/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="007C7D94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 мер, направленных на обеспечение сбалансированности бюджета;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</w:t>
      </w:r>
      <w:proofErr w:type="gramStart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усиления муниципального финансового контроля за соблюдением </w:t>
      </w:r>
      <w:hyperlink r:id="rId13" w:history="1">
        <w:r w:rsidRPr="00D06AC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бюджетного законодательства</w:t>
        </w:r>
      </w:hyperlink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и </w:t>
      </w:r>
      <w:hyperlink r:id="rId14" w:history="1">
        <w:r w:rsidRPr="00D06AC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законодательства о контрактной системе</w:t>
        </w:r>
      </w:hyperlink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и применения мер ответственности за их нарушение, а также повышения эффективности внутреннего финансового контроля в органах местного самоуправления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="007C7D94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Мордовия, направленных на соблюдение процедур составления и исполнения бюджета </w:t>
      </w:r>
      <w:proofErr w:type="spellStart"/>
      <w:r w:rsid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3073A0" w:rsidRPr="00914262">
        <w:rPr>
          <w:rFonts w:ascii="Times New Roman" w:eastAsia="Microsoft Sans Serif" w:hAnsi="Times New Roman" w:cs="Times New Roman"/>
          <w:sz w:val="28"/>
          <w:szCs w:val="28"/>
          <w:highlight w:val="yellow"/>
        </w:rPr>
        <w:t xml:space="preserve"> </w:t>
      </w:r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>сельского поселения</w:t>
      </w:r>
      <w:r w:rsidR="007C7D94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Мордовия, составления бюджетной отчетности и ведения</w:t>
      </w:r>
      <w:proofErr w:type="gram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бюджетного учета главными распорядителями средств бюджета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7C7D94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="007C7D94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Республики;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обеспечения соблюдения получателями межбюджетных трансфертов, имеющих целевое назначение, а также субсидий и бюджетных инвестиций, определенных </w:t>
      </w:r>
      <w:hyperlink r:id="rId15" w:history="1">
        <w:r w:rsidRPr="00D06AC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Бюджетным кодексом</w:t>
        </w:r>
      </w:hyperlink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Российской Федерации, условий, целей и порядка, установленных при их предоставлении, а также мониторинга достижения результатов их предоставления;</w:t>
      </w:r>
    </w:p>
    <w:p w:rsidR="00914262" w:rsidRPr="00D06AC0" w:rsidRDefault="00914262" w:rsidP="00FA5383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обеспечение открытости и прозрачности бюджетного процесса </w:t>
      </w:r>
      <w:proofErr w:type="spellStart"/>
      <w:r w:rsid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1F502E" w:rsidRPr="00914262">
        <w:rPr>
          <w:rFonts w:ascii="Times New Roman" w:eastAsia="Microsoft Sans Serif" w:hAnsi="Times New Roman" w:cs="Times New Roman"/>
          <w:sz w:val="28"/>
          <w:szCs w:val="28"/>
          <w:highlight w:val="yellow"/>
        </w:rPr>
        <w:t xml:space="preserve"> </w:t>
      </w:r>
      <w:r w:rsidR="001F502E" w:rsidRPr="003073A0">
        <w:rPr>
          <w:rFonts w:ascii="Times New Roman" w:eastAsia="Microsoft Sans Serif" w:hAnsi="Times New Roman" w:cs="Times New Roman"/>
          <w:sz w:val="28"/>
          <w:szCs w:val="28"/>
        </w:rPr>
        <w:t>сельского поселения</w:t>
      </w:r>
      <w:r w:rsidR="001F502E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Мордовия, повышение позиций </w:t>
      </w:r>
      <w:proofErr w:type="spellStart"/>
      <w:r w:rsid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FA5383" w:rsidRPr="00914262">
        <w:rPr>
          <w:rFonts w:ascii="Times New Roman" w:eastAsia="Microsoft Sans Serif" w:hAnsi="Times New Roman" w:cs="Times New Roman"/>
          <w:sz w:val="28"/>
          <w:szCs w:val="28"/>
          <w:highlight w:val="yellow"/>
        </w:rPr>
        <w:t xml:space="preserve"> </w:t>
      </w:r>
      <w:r w:rsidR="00FA5383" w:rsidRPr="003073A0">
        <w:rPr>
          <w:rFonts w:ascii="Times New Roman" w:eastAsia="Microsoft Sans Serif" w:hAnsi="Times New Roman" w:cs="Times New Roman"/>
          <w:sz w:val="28"/>
          <w:szCs w:val="28"/>
        </w:rPr>
        <w:t>сельского поселения</w:t>
      </w:r>
      <w:r w:rsidR="00FA5383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 в рейтинге субъектов Российской Федерации по уровню открытости бюджетных данных;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</w:t>
      </w:r>
      <w:r w:rsidR="00FA5383">
        <w:rPr>
          <w:rFonts w:ascii="Times New Roman" w:eastAsia="Microsoft Sans Serif" w:hAnsi="Times New Roman" w:cs="Times New Roman"/>
          <w:sz w:val="28"/>
          <w:szCs w:val="28"/>
        </w:rPr>
        <w:t>4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) развитие информационных технологий и интеграция информационных ресурсов в сферу управления муниципальными финансами </w:t>
      </w:r>
      <w:proofErr w:type="spellStart"/>
      <w:r w:rsid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3073A0" w:rsidRPr="00914262">
        <w:rPr>
          <w:rFonts w:ascii="Times New Roman" w:eastAsia="Microsoft Sans Serif" w:hAnsi="Times New Roman" w:cs="Times New Roman"/>
          <w:sz w:val="28"/>
          <w:szCs w:val="28"/>
          <w:highlight w:val="yellow"/>
        </w:rPr>
        <w:t xml:space="preserve"> </w:t>
      </w:r>
      <w:r w:rsidR="00FA5383" w:rsidRPr="003073A0">
        <w:rPr>
          <w:rFonts w:ascii="Times New Roman" w:eastAsia="Microsoft Sans Serif" w:hAnsi="Times New Roman" w:cs="Times New Roman"/>
          <w:sz w:val="28"/>
          <w:szCs w:val="28"/>
        </w:rPr>
        <w:t>сельского поселения</w:t>
      </w:r>
      <w:r w:rsidR="00FA5383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D06AC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Мордовия;</w:t>
      </w:r>
    </w:p>
    <w:p w:rsidR="00914262" w:rsidRDefault="00914262" w:rsidP="0091426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</w:t>
      </w:r>
      <w:r w:rsidRPr="00D06AC0">
        <w:rPr>
          <w:rFonts w:ascii="Times New Roman" w:eastAsia="Microsoft Sans Serif" w:hAnsi="Times New Roman" w:cs="Times New Roman"/>
          <w:sz w:val="28"/>
          <w:szCs w:val="28"/>
        </w:rPr>
        <w:t>6) вовлечение граждан в бюджетный процесс, включая развитие инициативного бюджетирования, повышение финансовой грамотности и формирование финансовой культуры населения.</w:t>
      </w:r>
    </w:p>
    <w:p w:rsidR="00914262" w:rsidRPr="00D06AC0" w:rsidRDefault="00914262" w:rsidP="00914262">
      <w:pPr>
        <w:widowControl w:val="0"/>
        <w:autoSpaceDE w:val="0"/>
        <w:autoSpaceDN w:val="0"/>
        <w:spacing w:before="5" w:after="0" w:line="240" w:lineRule="auto"/>
        <w:rPr>
          <w:rFonts w:ascii="Times New Roman" w:eastAsia="Microsoft Sans Serif" w:hAnsi="Times New Roman" w:cs="Times New Roman"/>
          <w:sz w:val="28"/>
          <w:szCs w:val="28"/>
        </w:rPr>
      </w:pPr>
    </w:p>
    <w:p w:rsidR="00914262" w:rsidRPr="003014A8" w:rsidRDefault="00914262" w:rsidP="00914262">
      <w:pPr>
        <w:widowControl w:val="0"/>
        <w:autoSpaceDE w:val="0"/>
        <w:autoSpaceDN w:val="0"/>
        <w:spacing w:before="5" w:after="0" w:line="240" w:lineRule="auto"/>
        <w:rPr>
          <w:rFonts w:ascii="Times New Roman" w:eastAsia="Microsoft Sans Serif" w:hAnsi="Times New Roman" w:cs="Times New Roman"/>
          <w:sz w:val="28"/>
          <w:szCs w:val="28"/>
        </w:rPr>
      </w:pPr>
    </w:p>
    <w:p w:rsidR="00914262" w:rsidRPr="003014A8" w:rsidRDefault="00914262" w:rsidP="00914262">
      <w:pPr>
        <w:widowControl w:val="0"/>
        <w:autoSpaceDE w:val="0"/>
        <w:autoSpaceDN w:val="0"/>
        <w:spacing w:after="0" w:line="251" w:lineRule="exact"/>
        <w:ind w:right="627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Основные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5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направления</w:t>
      </w:r>
    </w:p>
    <w:p w:rsidR="00914262" w:rsidRPr="003014A8" w:rsidRDefault="00914262" w:rsidP="00914262">
      <w:pPr>
        <w:widowControl w:val="0"/>
        <w:autoSpaceDE w:val="0"/>
        <w:autoSpaceDN w:val="0"/>
        <w:spacing w:after="0" w:line="250" w:lineRule="exact"/>
        <w:ind w:right="626"/>
        <w:jc w:val="center"/>
        <w:rPr>
          <w:rFonts w:ascii="Times New Roman" w:eastAsia="Microsoft Sans Serif" w:hAnsi="Times New Roman" w:cs="Times New Roman"/>
          <w:b/>
          <w:sz w:val="28"/>
          <w:szCs w:val="28"/>
        </w:rPr>
      </w:pPr>
      <w:r w:rsidRPr="003014A8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>налоговой</w:t>
      </w:r>
      <w:r w:rsidRPr="003014A8">
        <w:rPr>
          <w:rFonts w:ascii="Times New Roman" w:eastAsia="Microsoft Sans Serif" w:hAnsi="Times New Roman" w:cs="Times New Roman"/>
          <w:b/>
          <w:color w:val="26282D"/>
          <w:spacing w:val="-5"/>
          <w:sz w:val="28"/>
          <w:szCs w:val="28"/>
        </w:rPr>
        <w:t xml:space="preserve"> </w:t>
      </w:r>
      <w:r w:rsidRPr="003014A8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>политики</w:t>
      </w:r>
      <w:r w:rsidRPr="003014A8">
        <w:rPr>
          <w:rFonts w:ascii="Times New Roman" w:eastAsia="Microsoft Sans Serif" w:hAnsi="Times New Roman" w:cs="Times New Roman"/>
          <w:b/>
          <w:color w:val="26282D"/>
          <w:spacing w:val="-4"/>
          <w:sz w:val="28"/>
          <w:szCs w:val="28"/>
        </w:rPr>
        <w:t xml:space="preserve"> </w:t>
      </w:r>
      <w:proofErr w:type="spellStart"/>
      <w:r w:rsid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FA5383" w:rsidRPr="00FA5383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 xml:space="preserve"> сельского поселения</w:t>
      </w:r>
      <w:r w:rsidR="00FA5383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b/>
          <w:color w:val="26282D"/>
          <w:spacing w:val="-4"/>
          <w:sz w:val="28"/>
          <w:szCs w:val="28"/>
        </w:rPr>
        <w:t>Большеигнатовского</w:t>
      </w:r>
      <w:proofErr w:type="spellEnd"/>
      <w:r w:rsidRPr="003014A8">
        <w:rPr>
          <w:rFonts w:ascii="Times New Roman" w:eastAsia="Microsoft Sans Serif" w:hAnsi="Times New Roman" w:cs="Times New Roman"/>
          <w:b/>
          <w:color w:val="26282D"/>
          <w:spacing w:val="-6"/>
          <w:sz w:val="28"/>
          <w:szCs w:val="28"/>
        </w:rPr>
        <w:t xml:space="preserve"> </w:t>
      </w:r>
      <w:r w:rsidRPr="003014A8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>муниципального</w:t>
      </w:r>
      <w:r w:rsidRPr="003014A8">
        <w:rPr>
          <w:rFonts w:ascii="Times New Roman" w:eastAsia="Microsoft Sans Serif" w:hAnsi="Times New Roman" w:cs="Times New Roman"/>
          <w:b/>
          <w:color w:val="26282D"/>
          <w:spacing w:val="-5"/>
          <w:sz w:val="28"/>
          <w:szCs w:val="28"/>
        </w:rPr>
        <w:t xml:space="preserve"> </w:t>
      </w:r>
      <w:r w:rsidRPr="003014A8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>района</w:t>
      </w:r>
      <w:r w:rsidRPr="003014A8">
        <w:rPr>
          <w:rFonts w:ascii="Times New Roman" w:eastAsia="Microsoft Sans Serif" w:hAnsi="Times New Roman" w:cs="Times New Roman"/>
          <w:b/>
          <w:color w:val="26282D"/>
          <w:spacing w:val="-5"/>
          <w:sz w:val="28"/>
          <w:szCs w:val="28"/>
        </w:rPr>
        <w:t xml:space="preserve"> </w:t>
      </w:r>
      <w:r w:rsidRPr="003014A8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>Республики</w:t>
      </w:r>
      <w:r w:rsidRPr="003014A8">
        <w:rPr>
          <w:rFonts w:ascii="Times New Roman" w:eastAsia="Microsoft Sans Serif" w:hAnsi="Times New Roman" w:cs="Times New Roman"/>
          <w:b/>
          <w:color w:val="26282D"/>
          <w:spacing w:val="-6"/>
          <w:sz w:val="28"/>
          <w:szCs w:val="28"/>
        </w:rPr>
        <w:t xml:space="preserve"> </w:t>
      </w:r>
      <w:r w:rsidRPr="003014A8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>Мордовия</w:t>
      </w:r>
      <w:r w:rsidRPr="003014A8">
        <w:rPr>
          <w:rFonts w:ascii="Times New Roman" w:eastAsia="Microsoft Sans Serif" w:hAnsi="Times New Roman" w:cs="Times New Roman"/>
          <w:b/>
          <w:color w:val="26282D"/>
          <w:spacing w:val="-4"/>
          <w:sz w:val="28"/>
          <w:szCs w:val="28"/>
        </w:rPr>
        <w:t xml:space="preserve"> </w:t>
      </w:r>
      <w:proofErr w:type="gramStart"/>
      <w:r w:rsidRPr="003014A8">
        <w:rPr>
          <w:rFonts w:ascii="Times New Roman" w:eastAsia="Microsoft Sans Serif" w:hAnsi="Times New Roman" w:cs="Times New Roman"/>
          <w:b/>
          <w:color w:val="26282D"/>
          <w:sz w:val="28"/>
          <w:szCs w:val="28"/>
        </w:rPr>
        <w:t>на</w:t>
      </w:r>
      <w:proofErr w:type="gramEnd"/>
    </w:p>
    <w:p w:rsidR="00914262" w:rsidRPr="003014A8" w:rsidRDefault="00914262" w:rsidP="00914262">
      <w:pPr>
        <w:widowControl w:val="0"/>
        <w:autoSpaceDE w:val="0"/>
        <w:autoSpaceDN w:val="0"/>
        <w:spacing w:after="0" w:line="251" w:lineRule="exact"/>
        <w:ind w:right="625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202</w:t>
      </w:r>
      <w:r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6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3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год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3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и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2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на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2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плановый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1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период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2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202</w:t>
      </w:r>
      <w:r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7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2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и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3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202</w:t>
      </w:r>
      <w:r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8</w:t>
      </w:r>
      <w:r w:rsidRPr="003014A8">
        <w:rPr>
          <w:rFonts w:ascii="Times New Roman" w:eastAsia="Arial" w:hAnsi="Times New Roman" w:cs="Times New Roman"/>
          <w:b/>
          <w:bCs/>
          <w:color w:val="26282D"/>
          <w:spacing w:val="-3"/>
          <w:sz w:val="28"/>
          <w:szCs w:val="28"/>
        </w:rPr>
        <w:t xml:space="preserve"> </w:t>
      </w:r>
      <w:r w:rsidRPr="003014A8">
        <w:rPr>
          <w:rFonts w:ascii="Times New Roman" w:eastAsia="Arial" w:hAnsi="Times New Roman" w:cs="Times New Roman"/>
          <w:b/>
          <w:bCs/>
          <w:color w:val="26282D"/>
          <w:sz w:val="28"/>
          <w:szCs w:val="28"/>
        </w:rPr>
        <w:t>годов</w:t>
      </w:r>
    </w:p>
    <w:p w:rsidR="00914262" w:rsidRPr="003014A8" w:rsidRDefault="00914262" w:rsidP="00914262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Microsoft Sans Serif" w:hAnsi="Times New Roman" w:cs="Times New Roman"/>
          <w:b/>
          <w:sz w:val="28"/>
          <w:szCs w:val="28"/>
        </w:rPr>
      </w:pP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Налоговая политика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4D5CFC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="004D5CFC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муниципального района Республики Мордовия на 2026 год и на плановый период 2027 и 2028 годов, как и в предыдущие годы, ориентирована на сохранение мер, направленных на обеспечение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lastRenderedPageBreak/>
        <w:t>экономического роста, поддержку предпринимательской и инвестиционной активности, и основывается на следующих приоритетах.</w:t>
      </w:r>
    </w:p>
    <w:p w:rsidR="00914262" w:rsidRPr="003073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bookmarkStart w:id="1" w:name="sub_1001"/>
      <w:r>
        <w:rPr>
          <w:rFonts w:ascii="Times New Roman" w:eastAsia="Microsoft Sans Serif" w:hAnsi="Times New Roman" w:cs="Times New Roman"/>
          <w:sz w:val="28"/>
          <w:szCs w:val="28"/>
        </w:rPr>
        <w:t xml:space="preserve">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1. Стимулирование экономической и инвестиционной </w:t>
      </w:r>
      <w:r w:rsidRPr="003073A0">
        <w:rPr>
          <w:rFonts w:ascii="Times New Roman" w:eastAsia="Microsoft Sans Serif" w:hAnsi="Times New Roman" w:cs="Times New Roman"/>
          <w:sz w:val="28"/>
          <w:szCs w:val="28"/>
        </w:rPr>
        <w:t>активности.</w:t>
      </w:r>
    </w:p>
    <w:bookmarkEnd w:id="1"/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    Для развития экономического потенциала </w:t>
      </w:r>
      <w:proofErr w:type="spellStart"/>
      <w:r w:rsidR="003073A0" w:rsidRP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4D5CFC" w:rsidRPr="003073A0">
        <w:rPr>
          <w:rFonts w:ascii="Times New Roman" w:eastAsia="Microsoft Sans Serif" w:hAnsi="Times New Roman" w:cs="Times New Roman"/>
          <w:sz w:val="28"/>
          <w:szCs w:val="28"/>
        </w:rPr>
        <w:t xml:space="preserve"> сельского поселения</w:t>
      </w:r>
      <w:r w:rsidR="004D5CFC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 в части положительных изменений структуры валового регионального продукта, создания новых высококвалифицированных рабочих мест, роста денежных доходов населения большое внимание уделяется привлечению инвестиций на территорию района.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С этой целью </w:t>
      </w:r>
      <w:hyperlink r:id="rId16" w:history="1">
        <w:r w:rsidRPr="004B5DA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законом</w:t>
        </w:r>
      </w:hyperlink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Республики Мордовия от 8 октября 2024 г. N 72-З "О внесении изменений в отдельные законы Республики Мордовия в части налоговой и инвестиционной политики" с 1 января 2025 г. установлены налоговые преференции по налогу на прибыль и налогу на имущество для организаций - участников региональных инвестиционных проектов: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ставка налога на прибыль организаций, подлежащего зачислению в республиканский бюджет Республики Мордовия в размере 10 процентов;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освобождение от уплаты налога на имущество организаций в течение пяти последовательных налоговых периодов, начиная с 1 числа месяца, следующего за месяцем принятия указанного имущества на учет в качестве объектов основных средств и уменьшения в течение следующих пяти последовательных налоговых периодов на 50 процентов исчисленной суммы налога.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proofErr w:type="gramStart"/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В рамках поддержки малого и среднего предпринимательства, увеличения налогового потенциала за счет привлечения индивидуальных предпринимателей и организаций в республику </w:t>
      </w:r>
      <w:hyperlink r:id="rId17" w:history="1">
        <w:r w:rsidRPr="004B5DA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законом</w:t>
        </w:r>
      </w:hyperlink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Республики Мордовия от 18 марта 2025 г. N 18-З "О внесении изменения в Закон Республики Мордовия "О налоговых ставках при применении упрощенной системы налогообложения" установлены пониженные налоговые ставки при применении упрощенной системы налогообложения для налогоплательщиков, впервые зарегистрированных в качестве юридических</w:t>
      </w:r>
      <w:proofErr w:type="gramEnd"/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gramStart"/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лиц или индивидуальных предпринимателей на территории Республики Мордовия в период с 1 апреля 2025 г. по 31 декабря 2027 г. включительно и осуществляющих виды экономической деятельности, предусмотренные </w:t>
      </w:r>
      <w:hyperlink r:id="rId18" w:history="1">
        <w:r w:rsidRPr="004B5DA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кодом 47.91</w:t>
        </w:r>
      </w:hyperlink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"Торговля розничная по почте или по информационно-коммуникационной сети Интернет" в соответствии с </w:t>
      </w:r>
      <w:hyperlink r:id="rId19" w:history="1">
        <w:r w:rsidRPr="004B5DA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ОКВЭД 2</w:t>
        </w:r>
      </w:hyperlink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(1 процент - в случае, если объектом налогообложения являются доходы;</w:t>
      </w:r>
      <w:proofErr w:type="gramEnd"/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gramStart"/>
      <w:r w:rsidRPr="004B5DA0">
        <w:rPr>
          <w:rFonts w:ascii="Times New Roman" w:eastAsia="Microsoft Sans Serif" w:hAnsi="Times New Roman" w:cs="Times New Roman"/>
          <w:sz w:val="28"/>
          <w:szCs w:val="28"/>
        </w:rPr>
        <w:t>5 процентов - в случае, если объектом налогообложения являются доходы, уменьшенные на величину расходов).</w:t>
      </w:r>
      <w:proofErr w:type="gramEnd"/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Кроме того, на территории республики продолжат действовать следующие механизмы налогового стимулирования инвестиционной деятельности: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для резидентов территории опережающего социально-экономического развития в виде льготных пониженных ставок по налогу на прибыль организаций и освобождения по налогу на имущество организаций;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lastRenderedPageBreak/>
        <w:t xml:space="preserve">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для резидентов особой экономической зоны в виде льготных пониженных ставок по налогу на прибыль организаций и освобождения по транспортному налогу;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для организаций - участников специального инвестиционного контракта в виде льготных пониженных ставок по налогу на прибыль организаций и освобождения по налогу на имущество организаций;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для организаций, реализующих приоритетные инвестиционные проекты, в виде освобождения по налогу на имущество организаций.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На период до 2027 года будет продолжена практика применения инвестиционного вычета по налогу на прибыль организаций в отношении расходов в виде стоимости имущества (включая денежные средства), безвозмездно переданного образовательным организациям, реализующим образовательные программы среднего профессионального образования, имеющим государственную аккредитацию.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Для обеспечения баланса между стимулированием инвестиций и устойчивостью регионального бюджета в среднесрочной перспективе будет продолжена работа по совершенствованию регионального </w:t>
      </w:r>
      <w:hyperlink r:id="rId20" w:history="1">
        <w:r w:rsidRPr="004B5DA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налогового законодательства</w:t>
        </w:r>
      </w:hyperlink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с учетом отраслевой специфики и социально-экономических приоритетов региона, а также текущего уровня инвестиционной активности.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bookmarkStart w:id="2" w:name="sub_1002"/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2. Обеспечение комфортных налоговых условий.</w:t>
      </w:r>
    </w:p>
    <w:bookmarkEnd w:id="2"/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В целях социальной поддержки граждан на региональном уровне сохраняются льготы для физических лиц, имеющих право на освобождение от транспортного налога, установленные </w:t>
      </w:r>
      <w:hyperlink r:id="rId21" w:history="1">
        <w:r w:rsidRPr="004B5DA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Законом</w:t>
        </w:r>
      </w:hyperlink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Республики Мордовия от 17 октября 2002 г. N 46-З "О транспортном налоге". Это один из родителей ребенка-инвалида и один из родителей в семье, имеющей трех и более детей.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Кроме того </w:t>
      </w:r>
      <w:hyperlink r:id="rId22" w:history="1">
        <w:r w:rsidRPr="004B5DA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законом</w:t>
        </w:r>
      </w:hyperlink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Республики Мордовия от 28 марта 2025 г. N 17-З "О внесении изменений в статью 4 Закона Республики Мордовия "О транспортном налоге" расширен перечень льготных категорий граждан, имеющих право на льготу по транспортному налогу. А именно, в случае отсутствия членов семьи (супруг, супруга, дети) участника специальной военной операции, право на получение налоговой льготы в виде освобождения от уплаты транспортного налога, в том числе в случае гибели участника специальной военной операции, сохраняется за одним из родителей (усыновителей) участника специальной военной операции.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hyperlink r:id="rId23" w:history="1">
        <w:proofErr w:type="gramStart"/>
        <w:r w:rsidRPr="004B5DA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Законом</w:t>
        </w:r>
      </w:hyperlink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Республики Мордовия от 29 ноября 2024 г. N 95-З "О внесении изменений в статью 4 Закона Республики Мордовия "О транспортном налоге" с 1 января 2025 г. для организаций, имеющих мобилизационные задания по обеспечению военно-транспортной обязанности, предоставлена налоговая льгота в размере 50 процентов по транспортному налогу на все транспортные средства, включенные в состав автотранспортных формирований, сроком на 5 лет.</w:t>
      </w:r>
      <w:proofErr w:type="gramEnd"/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hyperlink r:id="rId24" w:history="1">
        <w:proofErr w:type="gramStart"/>
        <w:r w:rsidRPr="004B5DA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Законом</w:t>
        </w:r>
      </w:hyperlink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Республики Мордовия от 29 ноября 2024 г. N 93-З "О внесении изменения в статью 3 Закона Республики Мордовия "О налоге на имущество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lastRenderedPageBreak/>
        <w:t>организаций" с 1 января 2025 г. от уплаты налога на имущество освобождены муниципальные учреждения, осуществляющие деятельность в сферах образования и культуры, в отношении закрепленных за ними на праве оперативного управления объектов недвижимого имущества, введенных в эксплуатация с</w:t>
      </w:r>
      <w:proofErr w:type="gramEnd"/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1 января 2016 г. и с 1 января 2018 г. соответственно.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Принятая налоговая преференция будет способствовать снижению нагрузки на местные бюджеты, а также снижению объемов средств республиканского бюджета, выделяемых на сбалансированность местных бюджетов.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bookmarkStart w:id="3" w:name="sub_1003"/>
      <w:r>
        <w:rPr>
          <w:rFonts w:ascii="Times New Roman" w:eastAsia="Microsoft Sans Serif" w:hAnsi="Times New Roman" w:cs="Times New Roman"/>
          <w:sz w:val="28"/>
          <w:szCs w:val="28"/>
        </w:rPr>
        <w:t xml:space="preserve"> 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3. Укрепление доходной базы бюджета Республики Мордовия.</w:t>
      </w:r>
    </w:p>
    <w:bookmarkEnd w:id="3"/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Для увеличения поступлений в бюджет Республики Мордовия и сокращения задолженности перед ним будет продолжена координация деятельности федеральных и региональных органов исполнительной власти, а также органов местного самоуправления по повышению собираемости налоговых и неналоговых платежей в бюджет.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В соответствии с требованиями </w:t>
      </w:r>
      <w:hyperlink r:id="rId25" w:history="1">
        <w:r w:rsidRPr="004B5DA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абзаца 5 пункта 1 статьи 284</w:t>
        </w:r>
      </w:hyperlink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Налогового кодекса Российской Федерации с 1 января 2025 г. отменены установленные региональным законодательством пониженные налоговые ставки по налогу на прибыль в отношении категорий, не включенных в </w:t>
      </w:r>
      <w:hyperlink r:id="rId26" w:history="1">
        <w:r w:rsidRPr="004B5DA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Налоговый кодекс</w:t>
        </w:r>
      </w:hyperlink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Российской Федерации: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организации, реализующие приоритетные инвестиционные проекты в соответствии с </w:t>
      </w:r>
      <w:hyperlink r:id="rId27" w:history="1">
        <w:r w:rsidRPr="004B5DA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законом</w:t>
        </w:r>
      </w:hyperlink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Республики Мордовия от 20 февраля 2006 г. N 6-З "О государственной поддержке инвестиционной деятельности в Республике Мордовия";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резиденты технопарка в сфере высоких технологий;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организации, осуществляющие практическое применение результатов интеллектуальной деятельности (ноу-хау);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управляющие компании индустриальных (промышленных) парков;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резиденты индустриальных (промышленных) парков.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</w:t>
      </w:r>
      <w:hyperlink r:id="rId28" w:history="1">
        <w:r w:rsidRPr="004B5DA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Законом</w:t>
        </w:r>
      </w:hyperlink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Республики Мордовия от 8 октября 2024 г. N 73-З "О внесении изменений в статью 2 Закона Республики Мордовия "О патентной системе налогообложения на территории Республики Мордовия" с 1 января 2025 г. пересмотрены размеры потенциально возможного к получению годового дохода по всем видам деятельности в рамках патентной системы налогообложения.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Кроме того, введена ежегодная индексация размеров потенциально возможного к получению индивидуальными предпринимателями годового дохода на коэффициент-дефлятор, установленный на соответствующий календарный год Министерством экономического развития Российской Федерации.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С 1 апреля 2025 г. в соответствии с </w:t>
      </w:r>
      <w:hyperlink r:id="rId29" w:history="1">
        <w:r w:rsidRPr="004B5DA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законом</w:t>
        </w:r>
      </w:hyperlink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Республики Мордовия от 28 февраля 2025 г. N 5-З на территории Республики Мордовия введен специальный налоговый режим "Автоматизированная упрощенная система налогообложения". Введение нового налогового режима направлено на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lastRenderedPageBreak/>
        <w:t>стимулирование предпринимательской активности в Республике Мордовия, и соответственно увеличение поступлений в республиканский бюджет Республики Мордовия за счет привлекательности специального режима для субъектов малого предпринимательства и легализации доходов от осуществляемой деятельности.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</w:t>
      </w:r>
      <w:proofErr w:type="gramStart"/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Дополнительно, в целях повышения доступности финансовых услуг для населения, проживающего в сельской местности, на отдаленных и малонаселенных территориях, а также стимулирования развития малого предпринимательства в области финансовых услуг на указанных территориях, рассматривается вопрос внесения изменений в </w:t>
      </w:r>
      <w:hyperlink r:id="rId30" w:history="1">
        <w:r w:rsidRPr="004B5DA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закон</w:t>
        </w:r>
      </w:hyperlink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Республики Мордовия от 20 ноября 2012 г. N 78-З "О патентной системе налогообложения на территории Республики Мордовия" в части расширения перечня видов предпринимательской</w:t>
      </w:r>
      <w:proofErr w:type="gramEnd"/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деятельности, в отношении которых может применяться патентная система налогообложения на территории Республики Мордовия, и включение в него деятельности по оказанию услуг банковских платежных агентов (субагентов).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 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В целях регулирования рынка труда в Республике Мордовия по налогу на доходы физических лиц на 2026 год планируется пересмотреть региональный коэффициент для расчета стоимости патента для иностранных граждан, осуществляющих трудовую деятельность по найму.</w:t>
      </w:r>
    </w:p>
    <w:p w:rsidR="00914262" w:rsidRPr="004B5DA0" w:rsidRDefault="00914262" w:rsidP="009142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      </w:t>
      </w:r>
      <w:proofErr w:type="gramStart"/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Действующие и прорабатываемые меры в области регионального </w:t>
      </w:r>
      <w:hyperlink r:id="rId31" w:history="1">
        <w:r w:rsidRPr="004B5DA0">
          <w:rPr>
            <w:rStyle w:val="a3"/>
            <w:rFonts w:ascii="Times New Roman" w:eastAsia="Microsoft Sans Serif" w:hAnsi="Times New Roman" w:cs="Times New Roman"/>
            <w:sz w:val="28"/>
            <w:szCs w:val="28"/>
          </w:rPr>
          <w:t>налогового законодательства</w:t>
        </w:r>
      </w:hyperlink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, а также показатели прогноза социально-экономического развития </w:t>
      </w:r>
      <w:proofErr w:type="spellStart"/>
      <w:r w:rsidR="003073A0">
        <w:rPr>
          <w:rFonts w:ascii="Times New Roman" w:hAnsi="Times New Roman" w:cs="Times New Roman"/>
          <w:b/>
          <w:color w:val="000000" w:themeColor="text1"/>
        </w:rPr>
        <w:t>Старочамзинского</w:t>
      </w:r>
      <w:proofErr w:type="spellEnd"/>
      <w:r w:rsidR="000E089C" w:rsidRPr="00914262">
        <w:rPr>
          <w:rFonts w:ascii="Times New Roman" w:eastAsia="Microsoft Sans Serif" w:hAnsi="Times New Roman" w:cs="Times New Roman"/>
          <w:sz w:val="28"/>
          <w:szCs w:val="28"/>
          <w:highlight w:val="yellow"/>
        </w:rPr>
        <w:t xml:space="preserve"> </w:t>
      </w:r>
      <w:r w:rsidR="000E089C" w:rsidRPr="003073A0">
        <w:rPr>
          <w:rFonts w:ascii="Times New Roman" w:eastAsia="Microsoft Sans Serif" w:hAnsi="Times New Roman" w:cs="Times New Roman"/>
          <w:sz w:val="28"/>
          <w:szCs w:val="28"/>
        </w:rPr>
        <w:t>сельского поселения</w:t>
      </w:r>
      <w:r w:rsidR="000E089C" w:rsidRPr="00840A35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 на 2026 - 2028 годы позволят определить параметры налоговых и неналоговых доходов бюджета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Большеигнатовского</w:t>
      </w:r>
      <w:proofErr w:type="spellEnd"/>
      <w:r w:rsidRPr="004B5DA0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района Республики Мордовия на 2026 год и среднесрочную перспективу до 2028 года, которые будут отражать результат реализуемой налоговой политики в </w:t>
      </w:r>
      <w:r w:rsidR="004544D5">
        <w:rPr>
          <w:rFonts w:ascii="Times New Roman" w:eastAsia="Microsoft Sans Serif" w:hAnsi="Times New Roman" w:cs="Times New Roman"/>
          <w:sz w:val="28"/>
          <w:szCs w:val="28"/>
        </w:rPr>
        <w:t>сельском поселении</w:t>
      </w:r>
      <w:r w:rsidRPr="004B5DA0">
        <w:rPr>
          <w:rFonts w:ascii="Times New Roman" w:eastAsia="Microsoft Sans Serif" w:hAnsi="Times New Roman" w:cs="Times New Roman"/>
          <w:sz w:val="28"/>
          <w:szCs w:val="28"/>
        </w:rPr>
        <w:t>.</w:t>
      </w:r>
      <w:proofErr w:type="gramEnd"/>
    </w:p>
    <w:p w:rsidR="00E5533C" w:rsidRPr="003014A8" w:rsidRDefault="00E5533C" w:rsidP="003014A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</w:p>
    <w:sectPr w:rsidR="00E5533C" w:rsidRPr="003014A8" w:rsidSect="00313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288" w:rsidRDefault="00E07288">
      <w:pPr>
        <w:spacing w:after="0" w:line="240" w:lineRule="auto"/>
      </w:pPr>
      <w:r>
        <w:separator/>
      </w:r>
    </w:p>
  </w:endnote>
  <w:endnote w:type="continuationSeparator" w:id="0">
    <w:p w:rsidR="00E07288" w:rsidRDefault="00E0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4D2" w:rsidRDefault="00AE485A" w:rsidP="00B154D2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154D2" w:rsidRDefault="00E07288" w:rsidP="00B154D2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4D2" w:rsidRDefault="00E07288" w:rsidP="00B154D2">
    <w:pPr>
      <w:pStyle w:val="ab"/>
      <w:framePr w:wrap="around" w:vAnchor="text" w:hAnchor="margin" w:xAlign="right" w:y="1"/>
      <w:rPr>
        <w:rStyle w:val="ad"/>
      </w:rPr>
    </w:pPr>
  </w:p>
  <w:p w:rsidR="008C4BF8" w:rsidRDefault="00E07288" w:rsidP="00B154D2">
    <w:pPr>
      <w:pStyle w:val="ab"/>
      <w:ind w:right="360"/>
      <w:jc w:val="center"/>
    </w:pPr>
  </w:p>
  <w:p w:rsidR="008C4BF8" w:rsidRDefault="00E0728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288" w:rsidRDefault="00E07288">
      <w:pPr>
        <w:spacing w:after="0" w:line="240" w:lineRule="auto"/>
      </w:pPr>
      <w:r>
        <w:separator/>
      </w:r>
    </w:p>
  </w:footnote>
  <w:footnote w:type="continuationSeparator" w:id="0">
    <w:p w:rsidR="00E07288" w:rsidRDefault="00E07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20AEE"/>
    <w:multiLevelType w:val="hybridMultilevel"/>
    <w:tmpl w:val="0BC615A2"/>
    <w:lvl w:ilvl="0" w:tplc="24DA3EA6">
      <w:start w:val="1"/>
      <w:numFmt w:val="decimal"/>
      <w:lvlText w:val="%1)"/>
      <w:lvlJc w:val="left"/>
      <w:pPr>
        <w:ind w:left="1076" w:hanging="257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ru-RU" w:eastAsia="en-US" w:bidi="ar-SA"/>
      </w:rPr>
    </w:lvl>
    <w:lvl w:ilvl="1" w:tplc="CEF2C19E">
      <w:numFmt w:val="bullet"/>
      <w:lvlText w:val="•"/>
      <w:lvlJc w:val="left"/>
      <w:pPr>
        <w:ind w:left="2004" w:hanging="257"/>
      </w:pPr>
      <w:rPr>
        <w:lang w:val="ru-RU" w:eastAsia="en-US" w:bidi="ar-SA"/>
      </w:rPr>
    </w:lvl>
    <w:lvl w:ilvl="2" w:tplc="54640EDE">
      <w:numFmt w:val="bullet"/>
      <w:lvlText w:val="•"/>
      <w:lvlJc w:val="left"/>
      <w:pPr>
        <w:ind w:left="2928" w:hanging="257"/>
      </w:pPr>
      <w:rPr>
        <w:lang w:val="ru-RU" w:eastAsia="en-US" w:bidi="ar-SA"/>
      </w:rPr>
    </w:lvl>
    <w:lvl w:ilvl="3" w:tplc="9B28CF54">
      <w:numFmt w:val="bullet"/>
      <w:lvlText w:val="•"/>
      <w:lvlJc w:val="left"/>
      <w:pPr>
        <w:ind w:left="3852" w:hanging="257"/>
      </w:pPr>
      <w:rPr>
        <w:lang w:val="ru-RU" w:eastAsia="en-US" w:bidi="ar-SA"/>
      </w:rPr>
    </w:lvl>
    <w:lvl w:ilvl="4" w:tplc="437418EA">
      <w:numFmt w:val="bullet"/>
      <w:lvlText w:val="•"/>
      <w:lvlJc w:val="left"/>
      <w:pPr>
        <w:ind w:left="4776" w:hanging="257"/>
      </w:pPr>
      <w:rPr>
        <w:lang w:val="ru-RU" w:eastAsia="en-US" w:bidi="ar-SA"/>
      </w:rPr>
    </w:lvl>
    <w:lvl w:ilvl="5" w:tplc="2DC2C65A">
      <w:numFmt w:val="bullet"/>
      <w:lvlText w:val="•"/>
      <w:lvlJc w:val="left"/>
      <w:pPr>
        <w:ind w:left="5700" w:hanging="257"/>
      </w:pPr>
      <w:rPr>
        <w:lang w:val="ru-RU" w:eastAsia="en-US" w:bidi="ar-SA"/>
      </w:rPr>
    </w:lvl>
    <w:lvl w:ilvl="6" w:tplc="09B6CA40">
      <w:numFmt w:val="bullet"/>
      <w:lvlText w:val="•"/>
      <w:lvlJc w:val="left"/>
      <w:pPr>
        <w:ind w:left="6624" w:hanging="257"/>
      </w:pPr>
      <w:rPr>
        <w:lang w:val="ru-RU" w:eastAsia="en-US" w:bidi="ar-SA"/>
      </w:rPr>
    </w:lvl>
    <w:lvl w:ilvl="7" w:tplc="90AA5044">
      <w:numFmt w:val="bullet"/>
      <w:lvlText w:val="•"/>
      <w:lvlJc w:val="left"/>
      <w:pPr>
        <w:ind w:left="7548" w:hanging="257"/>
      </w:pPr>
      <w:rPr>
        <w:lang w:val="ru-RU" w:eastAsia="en-US" w:bidi="ar-SA"/>
      </w:rPr>
    </w:lvl>
    <w:lvl w:ilvl="8" w:tplc="B4AA5918">
      <w:numFmt w:val="bullet"/>
      <w:lvlText w:val="•"/>
      <w:lvlJc w:val="left"/>
      <w:pPr>
        <w:ind w:left="8472" w:hanging="257"/>
      </w:pPr>
      <w:rPr>
        <w:lang w:val="ru-RU" w:eastAsia="en-US" w:bidi="ar-SA"/>
      </w:rPr>
    </w:lvl>
  </w:abstractNum>
  <w:abstractNum w:abstractNumId="1">
    <w:nsid w:val="20464E63"/>
    <w:multiLevelType w:val="hybridMultilevel"/>
    <w:tmpl w:val="BF50F5DC"/>
    <w:lvl w:ilvl="0" w:tplc="85D6D79E">
      <w:start w:val="1"/>
      <w:numFmt w:val="decimal"/>
      <w:lvlText w:val="%1)"/>
      <w:lvlJc w:val="left"/>
      <w:pPr>
        <w:ind w:left="1076" w:hanging="257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ru-RU" w:eastAsia="en-US" w:bidi="ar-SA"/>
      </w:rPr>
    </w:lvl>
    <w:lvl w:ilvl="1" w:tplc="46B059B2">
      <w:numFmt w:val="bullet"/>
      <w:lvlText w:val="•"/>
      <w:lvlJc w:val="left"/>
      <w:pPr>
        <w:ind w:left="2004" w:hanging="257"/>
      </w:pPr>
      <w:rPr>
        <w:lang w:val="ru-RU" w:eastAsia="en-US" w:bidi="ar-SA"/>
      </w:rPr>
    </w:lvl>
    <w:lvl w:ilvl="2" w:tplc="66EE2744">
      <w:numFmt w:val="bullet"/>
      <w:lvlText w:val="•"/>
      <w:lvlJc w:val="left"/>
      <w:pPr>
        <w:ind w:left="2928" w:hanging="257"/>
      </w:pPr>
      <w:rPr>
        <w:lang w:val="ru-RU" w:eastAsia="en-US" w:bidi="ar-SA"/>
      </w:rPr>
    </w:lvl>
    <w:lvl w:ilvl="3" w:tplc="E860388A">
      <w:numFmt w:val="bullet"/>
      <w:lvlText w:val="•"/>
      <w:lvlJc w:val="left"/>
      <w:pPr>
        <w:ind w:left="3852" w:hanging="257"/>
      </w:pPr>
      <w:rPr>
        <w:lang w:val="ru-RU" w:eastAsia="en-US" w:bidi="ar-SA"/>
      </w:rPr>
    </w:lvl>
    <w:lvl w:ilvl="4" w:tplc="507C1102">
      <w:numFmt w:val="bullet"/>
      <w:lvlText w:val="•"/>
      <w:lvlJc w:val="left"/>
      <w:pPr>
        <w:ind w:left="4776" w:hanging="257"/>
      </w:pPr>
      <w:rPr>
        <w:lang w:val="ru-RU" w:eastAsia="en-US" w:bidi="ar-SA"/>
      </w:rPr>
    </w:lvl>
    <w:lvl w:ilvl="5" w:tplc="DF7E7364">
      <w:numFmt w:val="bullet"/>
      <w:lvlText w:val="•"/>
      <w:lvlJc w:val="left"/>
      <w:pPr>
        <w:ind w:left="5700" w:hanging="257"/>
      </w:pPr>
      <w:rPr>
        <w:lang w:val="ru-RU" w:eastAsia="en-US" w:bidi="ar-SA"/>
      </w:rPr>
    </w:lvl>
    <w:lvl w:ilvl="6" w:tplc="4BD6B56A">
      <w:numFmt w:val="bullet"/>
      <w:lvlText w:val="•"/>
      <w:lvlJc w:val="left"/>
      <w:pPr>
        <w:ind w:left="6624" w:hanging="257"/>
      </w:pPr>
      <w:rPr>
        <w:lang w:val="ru-RU" w:eastAsia="en-US" w:bidi="ar-SA"/>
      </w:rPr>
    </w:lvl>
    <w:lvl w:ilvl="7" w:tplc="3AC6389C">
      <w:numFmt w:val="bullet"/>
      <w:lvlText w:val="•"/>
      <w:lvlJc w:val="left"/>
      <w:pPr>
        <w:ind w:left="7548" w:hanging="257"/>
      </w:pPr>
      <w:rPr>
        <w:lang w:val="ru-RU" w:eastAsia="en-US" w:bidi="ar-SA"/>
      </w:rPr>
    </w:lvl>
    <w:lvl w:ilvl="8" w:tplc="446A0804">
      <w:numFmt w:val="bullet"/>
      <w:lvlText w:val="•"/>
      <w:lvlJc w:val="left"/>
      <w:pPr>
        <w:ind w:left="8472" w:hanging="257"/>
      </w:pPr>
      <w:rPr>
        <w:lang w:val="ru-RU" w:eastAsia="en-US" w:bidi="ar-SA"/>
      </w:rPr>
    </w:lvl>
  </w:abstractNum>
  <w:abstractNum w:abstractNumId="2">
    <w:nsid w:val="26A543DB"/>
    <w:multiLevelType w:val="hybridMultilevel"/>
    <w:tmpl w:val="254411E8"/>
    <w:lvl w:ilvl="0" w:tplc="9FC03838">
      <w:start w:val="1"/>
      <w:numFmt w:val="decimal"/>
      <w:lvlText w:val="%1."/>
      <w:lvlJc w:val="left"/>
      <w:pPr>
        <w:ind w:left="1319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5131B1"/>
    <w:multiLevelType w:val="hybridMultilevel"/>
    <w:tmpl w:val="44CEE50C"/>
    <w:lvl w:ilvl="0" w:tplc="7DB62376">
      <w:start w:val="1"/>
      <w:numFmt w:val="decimal"/>
      <w:lvlText w:val="%1)"/>
      <w:lvlJc w:val="left"/>
      <w:pPr>
        <w:ind w:left="100" w:hanging="2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ru-RU" w:eastAsia="en-US" w:bidi="ar-SA"/>
      </w:rPr>
    </w:lvl>
    <w:lvl w:ilvl="1" w:tplc="E70C5A56">
      <w:numFmt w:val="bullet"/>
      <w:lvlText w:val="•"/>
      <w:lvlJc w:val="left"/>
      <w:pPr>
        <w:ind w:left="1122" w:hanging="259"/>
      </w:pPr>
      <w:rPr>
        <w:lang w:val="ru-RU" w:eastAsia="en-US" w:bidi="ar-SA"/>
      </w:rPr>
    </w:lvl>
    <w:lvl w:ilvl="2" w:tplc="EFAC486C">
      <w:numFmt w:val="bullet"/>
      <w:lvlText w:val="•"/>
      <w:lvlJc w:val="left"/>
      <w:pPr>
        <w:ind w:left="2144" w:hanging="259"/>
      </w:pPr>
      <w:rPr>
        <w:lang w:val="ru-RU" w:eastAsia="en-US" w:bidi="ar-SA"/>
      </w:rPr>
    </w:lvl>
    <w:lvl w:ilvl="3" w:tplc="C81EDF18">
      <w:numFmt w:val="bullet"/>
      <w:lvlText w:val="•"/>
      <w:lvlJc w:val="left"/>
      <w:pPr>
        <w:ind w:left="3166" w:hanging="259"/>
      </w:pPr>
      <w:rPr>
        <w:lang w:val="ru-RU" w:eastAsia="en-US" w:bidi="ar-SA"/>
      </w:rPr>
    </w:lvl>
    <w:lvl w:ilvl="4" w:tplc="5BB8F3B0">
      <w:numFmt w:val="bullet"/>
      <w:lvlText w:val="•"/>
      <w:lvlJc w:val="left"/>
      <w:pPr>
        <w:ind w:left="4188" w:hanging="259"/>
      </w:pPr>
      <w:rPr>
        <w:lang w:val="ru-RU" w:eastAsia="en-US" w:bidi="ar-SA"/>
      </w:rPr>
    </w:lvl>
    <w:lvl w:ilvl="5" w:tplc="5F20A57E">
      <w:numFmt w:val="bullet"/>
      <w:lvlText w:val="•"/>
      <w:lvlJc w:val="left"/>
      <w:pPr>
        <w:ind w:left="5210" w:hanging="259"/>
      </w:pPr>
      <w:rPr>
        <w:lang w:val="ru-RU" w:eastAsia="en-US" w:bidi="ar-SA"/>
      </w:rPr>
    </w:lvl>
    <w:lvl w:ilvl="6" w:tplc="3EC8074A">
      <w:numFmt w:val="bullet"/>
      <w:lvlText w:val="•"/>
      <w:lvlJc w:val="left"/>
      <w:pPr>
        <w:ind w:left="6232" w:hanging="259"/>
      </w:pPr>
      <w:rPr>
        <w:lang w:val="ru-RU" w:eastAsia="en-US" w:bidi="ar-SA"/>
      </w:rPr>
    </w:lvl>
    <w:lvl w:ilvl="7" w:tplc="FF60B3D0">
      <w:numFmt w:val="bullet"/>
      <w:lvlText w:val="•"/>
      <w:lvlJc w:val="left"/>
      <w:pPr>
        <w:ind w:left="7254" w:hanging="259"/>
      </w:pPr>
      <w:rPr>
        <w:lang w:val="ru-RU" w:eastAsia="en-US" w:bidi="ar-SA"/>
      </w:rPr>
    </w:lvl>
    <w:lvl w:ilvl="8" w:tplc="CE3439B4">
      <w:numFmt w:val="bullet"/>
      <w:lvlText w:val="•"/>
      <w:lvlJc w:val="left"/>
      <w:pPr>
        <w:ind w:left="8276" w:hanging="259"/>
      </w:pPr>
      <w:rPr>
        <w:lang w:val="ru-RU" w:eastAsia="en-US" w:bidi="ar-SA"/>
      </w:rPr>
    </w:lvl>
  </w:abstractNum>
  <w:abstractNum w:abstractNumId="4">
    <w:nsid w:val="7EE72C94"/>
    <w:multiLevelType w:val="hybridMultilevel"/>
    <w:tmpl w:val="E2B010F2"/>
    <w:lvl w:ilvl="0" w:tplc="61F8E65A">
      <w:start w:val="1"/>
      <w:numFmt w:val="decimal"/>
      <w:lvlText w:val="%1)"/>
      <w:lvlJc w:val="left"/>
      <w:pPr>
        <w:ind w:left="1130" w:hanging="311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ru-RU" w:eastAsia="en-US" w:bidi="ar-SA"/>
      </w:rPr>
    </w:lvl>
    <w:lvl w:ilvl="1" w:tplc="9288FBF2">
      <w:numFmt w:val="bullet"/>
      <w:lvlText w:val="•"/>
      <w:lvlJc w:val="left"/>
      <w:pPr>
        <w:ind w:left="2058" w:hanging="311"/>
      </w:pPr>
      <w:rPr>
        <w:lang w:val="ru-RU" w:eastAsia="en-US" w:bidi="ar-SA"/>
      </w:rPr>
    </w:lvl>
    <w:lvl w:ilvl="2" w:tplc="3FD05F6C">
      <w:numFmt w:val="bullet"/>
      <w:lvlText w:val="•"/>
      <w:lvlJc w:val="left"/>
      <w:pPr>
        <w:ind w:left="2976" w:hanging="311"/>
      </w:pPr>
      <w:rPr>
        <w:lang w:val="ru-RU" w:eastAsia="en-US" w:bidi="ar-SA"/>
      </w:rPr>
    </w:lvl>
    <w:lvl w:ilvl="3" w:tplc="1FE63040">
      <w:numFmt w:val="bullet"/>
      <w:lvlText w:val="•"/>
      <w:lvlJc w:val="left"/>
      <w:pPr>
        <w:ind w:left="3894" w:hanging="311"/>
      </w:pPr>
      <w:rPr>
        <w:lang w:val="ru-RU" w:eastAsia="en-US" w:bidi="ar-SA"/>
      </w:rPr>
    </w:lvl>
    <w:lvl w:ilvl="4" w:tplc="65E69FC4">
      <w:numFmt w:val="bullet"/>
      <w:lvlText w:val="•"/>
      <w:lvlJc w:val="left"/>
      <w:pPr>
        <w:ind w:left="4812" w:hanging="311"/>
      </w:pPr>
      <w:rPr>
        <w:lang w:val="ru-RU" w:eastAsia="en-US" w:bidi="ar-SA"/>
      </w:rPr>
    </w:lvl>
    <w:lvl w:ilvl="5" w:tplc="D39ECF12">
      <w:numFmt w:val="bullet"/>
      <w:lvlText w:val="•"/>
      <w:lvlJc w:val="left"/>
      <w:pPr>
        <w:ind w:left="5730" w:hanging="311"/>
      </w:pPr>
      <w:rPr>
        <w:lang w:val="ru-RU" w:eastAsia="en-US" w:bidi="ar-SA"/>
      </w:rPr>
    </w:lvl>
    <w:lvl w:ilvl="6" w:tplc="6EE49E36">
      <w:numFmt w:val="bullet"/>
      <w:lvlText w:val="•"/>
      <w:lvlJc w:val="left"/>
      <w:pPr>
        <w:ind w:left="6648" w:hanging="311"/>
      </w:pPr>
      <w:rPr>
        <w:lang w:val="ru-RU" w:eastAsia="en-US" w:bidi="ar-SA"/>
      </w:rPr>
    </w:lvl>
    <w:lvl w:ilvl="7" w:tplc="E7BE0A3A">
      <w:numFmt w:val="bullet"/>
      <w:lvlText w:val="•"/>
      <w:lvlJc w:val="left"/>
      <w:pPr>
        <w:ind w:left="7566" w:hanging="311"/>
      </w:pPr>
      <w:rPr>
        <w:lang w:val="ru-RU" w:eastAsia="en-US" w:bidi="ar-SA"/>
      </w:rPr>
    </w:lvl>
    <w:lvl w:ilvl="8" w:tplc="A132A58E">
      <w:numFmt w:val="bullet"/>
      <w:lvlText w:val="•"/>
      <w:lvlJc w:val="left"/>
      <w:pPr>
        <w:ind w:left="8484" w:hanging="311"/>
      </w:pPr>
      <w:rPr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6BF9"/>
    <w:rsid w:val="0000376B"/>
    <w:rsid w:val="0005062A"/>
    <w:rsid w:val="00051756"/>
    <w:rsid w:val="00057938"/>
    <w:rsid w:val="000630CA"/>
    <w:rsid w:val="0006680C"/>
    <w:rsid w:val="00094EF1"/>
    <w:rsid w:val="000C4952"/>
    <w:rsid w:val="000E089C"/>
    <w:rsid w:val="000F3A35"/>
    <w:rsid w:val="00130ABF"/>
    <w:rsid w:val="001364F5"/>
    <w:rsid w:val="00146BEB"/>
    <w:rsid w:val="001471F6"/>
    <w:rsid w:val="00174FC0"/>
    <w:rsid w:val="00177784"/>
    <w:rsid w:val="001A54BF"/>
    <w:rsid w:val="001C26D7"/>
    <w:rsid w:val="001D6486"/>
    <w:rsid w:val="001E2015"/>
    <w:rsid w:val="001F502E"/>
    <w:rsid w:val="00223A47"/>
    <w:rsid w:val="0024017E"/>
    <w:rsid w:val="00255E2B"/>
    <w:rsid w:val="00280C2D"/>
    <w:rsid w:val="0029358F"/>
    <w:rsid w:val="002C70F2"/>
    <w:rsid w:val="002E08C6"/>
    <w:rsid w:val="002E2763"/>
    <w:rsid w:val="002E4B52"/>
    <w:rsid w:val="003014A8"/>
    <w:rsid w:val="003073A0"/>
    <w:rsid w:val="00313BE2"/>
    <w:rsid w:val="00320B8C"/>
    <w:rsid w:val="00332D10"/>
    <w:rsid w:val="003A1B5B"/>
    <w:rsid w:val="003B3508"/>
    <w:rsid w:val="003D2F2C"/>
    <w:rsid w:val="003D35C1"/>
    <w:rsid w:val="00427B18"/>
    <w:rsid w:val="00433EA3"/>
    <w:rsid w:val="004544D5"/>
    <w:rsid w:val="004B0526"/>
    <w:rsid w:val="004B268F"/>
    <w:rsid w:val="004C68C4"/>
    <w:rsid w:val="004D33A0"/>
    <w:rsid w:val="004D5CFC"/>
    <w:rsid w:val="004F0ACE"/>
    <w:rsid w:val="004F432E"/>
    <w:rsid w:val="005475C3"/>
    <w:rsid w:val="00555271"/>
    <w:rsid w:val="0055558A"/>
    <w:rsid w:val="005646F1"/>
    <w:rsid w:val="00571519"/>
    <w:rsid w:val="00591E38"/>
    <w:rsid w:val="005F2670"/>
    <w:rsid w:val="005F732F"/>
    <w:rsid w:val="006471D8"/>
    <w:rsid w:val="0065545B"/>
    <w:rsid w:val="00680728"/>
    <w:rsid w:val="006A215E"/>
    <w:rsid w:val="006B2481"/>
    <w:rsid w:val="00721842"/>
    <w:rsid w:val="00754FD3"/>
    <w:rsid w:val="0076023A"/>
    <w:rsid w:val="007B23AC"/>
    <w:rsid w:val="007B3C82"/>
    <w:rsid w:val="007B5AAE"/>
    <w:rsid w:val="007C7D94"/>
    <w:rsid w:val="007D4134"/>
    <w:rsid w:val="007D696B"/>
    <w:rsid w:val="007F38BA"/>
    <w:rsid w:val="00834130"/>
    <w:rsid w:val="00842036"/>
    <w:rsid w:val="008625EF"/>
    <w:rsid w:val="00895B9E"/>
    <w:rsid w:val="008A3133"/>
    <w:rsid w:val="008B52A1"/>
    <w:rsid w:val="008D364E"/>
    <w:rsid w:val="00914262"/>
    <w:rsid w:val="009207DE"/>
    <w:rsid w:val="00920B35"/>
    <w:rsid w:val="009211E8"/>
    <w:rsid w:val="00934F3A"/>
    <w:rsid w:val="00936F5E"/>
    <w:rsid w:val="009374CD"/>
    <w:rsid w:val="00941F88"/>
    <w:rsid w:val="009A4D91"/>
    <w:rsid w:val="009B6458"/>
    <w:rsid w:val="009C4623"/>
    <w:rsid w:val="009F1BC2"/>
    <w:rsid w:val="009F35E9"/>
    <w:rsid w:val="009F4B6A"/>
    <w:rsid w:val="00A96BF9"/>
    <w:rsid w:val="00AA099C"/>
    <w:rsid w:val="00AC3199"/>
    <w:rsid w:val="00AC5D82"/>
    <w:rsid w:val="00AE485A"/>
    <w:rsid w:val="00B24021"/>
    <w:rsid w:val="00B27B60"/>
    <w:rsid w:val="00B627D6"/>
    <w:rsid w:val="00B71A7C"/>
    <w:rsid w:val="00BA59F6"/>
    <w:rsid w:val="00BC5B26"/>
    <w:rsid w:val="00BD6EAC"/>
    <w:rsid w:val="00C41399"/>
    <w:rsid w:val="00C958B1"/>
    <w:rsid w:val="00CA36CB"/>
    <w:rsid w:val="00CB4040"/>
    <w:rsid w:val="00CE2D81"/>
    <w:rsid w:val="00D26285"/>
    <w:rsid w:val="00D45827"/>
    <w:rsid w:val="00D80F93"/>
    <w:rsid w:val="00D87F02"/>
    <w:rsid w:val="00DB33F1"/>
    <w:rsid w:val="00DD69A3"/>
    <w:rsid w:val="00DF4403"/>
    <w:rsid w:val="00E07288"/>
    <w:rsid w:val="00E2258B"/>
    <w:rsid w:val="00E37B29"/>
    <w:rsid w:val="00E5533C"/>
    <w:rsid w:val="00E56CF0"/>
    <w:rsid w:val="00E678F6"/>
    <w:rsid w:val="00E80889"/>
    <w:rsid w:val="00E84108"/>
    <w:rsid w:val="00E90BEE"/>
    <w:rsid w:val="00E95EB8"/>
    <w:rsid w:val="00EB0940"/>
    <w:rsid w:val="00EE24B7"/>
    <w:rsid w:val="00EF4CD8"/>
    <w:rsid w:val="00F01167"/>
    <w:rsid w:val="00F02D50"/>
    <w:rsid w:val="00F12561"/>
    <w:rsid w:val="00F12AE9"/>
    <w:rsid w:val="00F625F3"/>
    <w:rsid w:val="00F71181"/>
    <w:rsid w:val="00F73592"/>
    <w:rsid w:val="00F7664C"/>
    <w:rsid w:val="00F90D45"/>
    <w:rsid w:val="00FA5383"/>
    <w:rsid w:val="00FC1005"/>
    <w:rsid w:val="00FF4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BE2"/>
  </w:style>
  <w:style w:type="paragraph" w:styleId="1">
    <w:name w:val="heading 1"/>
    <w:basedOn w:val="a"/>
    <w:next w:val="a"/>
    <w:link w:val="10"/>
    <w:uiPriority w:val="1"/>
    <w:qFormat/>
    <w:rsid w:val="005646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96B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96B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6B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6B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9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96BF9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5F73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4CD"/>
    <w:rPr>
      <w:rFonts w:ascii="Tahoma" w:hAnsi="Tahoma" w:cs="Tahoma"/>
      <w:sz w:val="16"/>
      <w:szCs w:val="16"/>
    </w:rPr>
  </w:style>
  <w:style w:type="character" w:customStyle="1" w:styleId="a7">
    <w:name w:val="Гипертекстовая ссылка"/>
    <w:basedOn w:val="a0"/>
    <w:uiPriority w:val="99"/>
    <w:rsid w:val="00E95EB8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1"/>
    <w:rsid w:val="005646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014A8"/>
  </w:style>
  <w:style w:type="paragraph" w:styleId="a8">
    <w:name w:val="Body Text"/>
    <w:basedOn w:val="a"/>
    <w:link w:val="a9"/>
    <w:uiPriority w:val="1"/>
    <w:semiHidden/>
    <w:unhideWhenUsed/>
    <w:qFormat/>
    <w:rsid w:val="003014A8"/>
    <w:pPr>
      <w:widowControl w:val="0"/>
      <w:autoSpaceDE w:val="0"/>
      <w:autoSpaceDN w:val="0"/>
      <w:spacing w:before="3" w:after="0" w:line="240" w:lineRule="auto"/>
      <w:ind w:left="100" w:firstLine="720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a9">
    <w:name w:val="Основной текст Знак"/>
    <w:basedOn w:val="a0"/>
    <w:link w:val="a8"/>
    <w:uiPriority w:val="1"/>
    <w:semiHidden/>
    <w:rsid w:val="003014A8"/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rsid w:val="003014A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3014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FollowedHyperlink"/>
    <w:basedOn w:val="a0"/>
    <w:uiPriority w:val="99"/>
    <w:semiHidden/>
    <w:unhideWhenUsed/>
    <w:rsid w:val="003014A8"/>
    <w:rPr>
      <w:color w:val="800080"/>
      <w:u w:val="single"/>
    </w:rPr>
  </w:style>
  <w:style w:type="paragraph" w:styleId="ab">
    <w:name w:val="footer"/>
    <w:basedOn w:val="a"/>
    <w:link w:val="ac"/>
    <w:uiPriority w:val="99"/>
    <w:rsid w:val="00D80F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80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D80F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12112604/20001" TargetMode="External"/><Relationship Id="rId18" Type="http://schemas.openxmlformats.org/officeDocument/2006/relationships/hyperlink" Target="https://internet.garant.ru/document/redirect/70650726/4791" TargetMode="External"/><Relationship Id="rId26" Type="http://schemas.openxmlformats.org/officeDocument/2006/relationships/hyperlink" Target="https://internet.garant.ru/document/redirect/10900200/0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8910294/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" TargetMode="External"/><Relationship Id="rId17" Type="http://schemas.openxmlformats.org/officeDocument/2006/relationships/hyperlink" Target="https://internet.garant.ru/document/redirect/411773089/0" TargetMode="External"/><Relationship Id="rId25" Type="http://schemas.openxmlformats.org/officeDocument/2006/relationships/hyperlink" Target="https://internet.garant.ru/document/redirect/10900200/2841005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410507370/0" TargetMode="External"/><Relationship Id="rId20" Type="http://schemas.openxmlformats.org/officeDocument/2006/relationships/hyperlink" Target="https://internet.garant.ru/document/redirect/10900200/20001" TargetMode="External"/><Relationship Id="rId29" Type="http://schemas.openxmlformats.org/officeDocument/2006/relationships/hyperlink" Target="https://internet.garant.ru/document/redirect/411569809/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internet.garant.ru/document/redirect/411026298/0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12112604/0" TargetMode="External"/><Relationship Id="rId23" Type="http://schemas.openxmlformats.org/officeDocument/2006/relationships/hyperlink" Target="https://internet.garant.ru/document/redirect/411026294/0" TargetMode="External"/><Relationship Id="rId28" Type="http://schemas.openxmlformats.org/officeDocument/2006/relationships/hyperlink" Target="https://internet.garant.ru/document/redirect/410507368/0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internet.garant.ru/document/redirect/70650726/0" TargetMode="External"/><Relationship Id="rId31" Type="http://schemas.openxmlformats.org/officeDocument/2006/relationships/hyperlink" Target="https://internet.garant.ru/document/redirect/10900200/2000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714433" TargetMode="External"/><Relationship Id="rId14" Type="http://schemas.openxmlformats.org/officeDocument/2006/relationships/hyperlink" Target="https://internet.garant.ru/document/redirect/70353464/2" TargetMode="External"/><Relationship Id="rId22" Type="http://schemas.openxmlformats.org/officeDocument/2006/relationships/hyperlink" Target="https://internet.garant.ru/document/redirect/411773091/0" TargetMode="External"/><Relationship Id="rId27" Type="http://schemas.openxmlformats.org/officeDocument/2006/relationships/hyperlink" Target="https://internet.garant.ru/document/redirect/8915884/0" TargetMode="External"/><Relationship Id="rId30" Type="http://schemas.openxmlformats.org/officeDocument/2006/relationships/hyperlink" Target="https://internet.garant.ru/document/redirect/9081248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E207-0D41-4A5D-8C8D-EC99B5665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3352</Words>
  <Characters>19108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45</cp:revision>
  <cp:lastPrinted>2025-10-31T09:22:00Z</cp:lastPrinted>
  <dcterms:created xsi:type="dcterms:W3CDTF">2020-11-12T06:52:00Z</dcterms:created>
  <dcterms:modified xsi:type="dcterms:W3CDTF">2025-10-31T09:22:00Z</dcterms:modified>
</cp:coreProperties>
</file>